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613" w:rsidRPr="004A6613" w:rsidRDefault="004A6613" w:rsidP="00405821">
      <w:pPr>
        <w:pStyle w:val="NormalWeb"/>
        <w:pBdr>
          <w:top w:val="single" w:sz="4" w:space="1" w:color="auto"/>
          <w:left w:val="single" w:sz="4" w:space="4" w:color="auto"/>
          <w:bottom w:val="single" w:sz="4" w:space="1" w:color="auto"/>
          <w:right w:val="single" w:sz="4" w:space="4" w:color="auto"/>
        </w:pBdr>
        <w:shd w:val="clear" w:color="auto" w:fill="FFC000"/>
        <w:jc w:val="center"/>
        <w:rPr>
          <w:rFonts w:ascii="Century Gothic" w:hAnsi="Century Gothic" w:cs="Arial"/>
          <w:b/>
          <w:sz w:val="28"/>
        </w:rPr>
      </w:pPr>
      <w:r w:rsidRPr="004A6613">
        <w:rPr>
          <w:rFonts w:ascii="Century Gothic" w:hAnsi="Century Gothic" w:cs="Arial"/>
          <w:b/>
          <w:sz w:val="28"/>
        </w:rPr>
        <w:t>FORMAS DE HABILITAÇÃO</w:t>
      </w:r>
    </w:p>
    <w:p w:rsidR="00092762" w:rsidRPr="00727B68" w:rsidRDefault="00092762" w:rsidP="00727B68">
      <w:pPr>
        <w:pStyle w:val="NormalWeb"/>
        <w:jc w:val="both"/>
        <w:rPr>
          <w:rFonts w:ascii="Century Gothic" w:hAnsi="Century Gothic"/>
        </w:rPr>
      </w:pPr>
      <w:r w:rsidRPr="00727B68">
        <w:rPr>
          <w:rFonts w:ascii="Century Gothic" w:hAnsi="Century Gothic" w:cs="Arial"/>
        </w:rPr>
        <w:t>Art. 27.</w:t>
      </w:r>
      <w:r w:rsidR="00727B68">
        <w:rPr>
          <w:rFonts w:ascii="Century Gothic" w:hAnsi="Century Gothic" w:cs="Arial"/>
        </w:rPr>
        <w:t xml:space="preserve"> </w:t>
      </w:r>
      <w:r w:rsidRPr="00727B68">
        <w:rPr>
          <w:rFonts w:ascii="Century Gothic" w:hAnsi="Century Gothic" w:cs="Arial"/>
        </w:rPr>
        <w:t xml:space="preserve">Para a habilitação nas licitações </w:t>
      </w:r>
      <w:r w:rsidRPr="00727B68">
        <w:rPr>
          <w:rFonts w:ascii="Century Gothic" w:hAnsi="Century Gothic" w:cs="Arial"/>
          <w:b/>
          <w:u w:val="single"/>
        </w:rPr>
        <w:t>exigir-se-á</w:t>
      </w:r>
      <w:r w:rsidRPr="00727B68">
        <w:rPr>
          <w:rFonts w:ascii="Century Gothic" w:hAnsi="Century Gothic" w:cs="Arial"/>
        </w:rPr>
        <w:t xml:space="preserve"> dos interessados, </w:t>
      </w:r>
      <w:r w:rsidRPr="00727B68">
        <w:rPr>
          <w:rFonts w:ascii="Century Gothic" w:hAnsi="Century Gothic" w:cs="Arial"/>
          <w:b/>
          <w:u w:val="single"/>
        </w:rPr>
        <w:t>exclusivamente</w:t>
      </w:r>
      <w:r w:rsidRPr="00727B68">
        <w:rPr>
          <w:rFonts w:ascii="Century Gothic" w:hAnsi="Century Gothic" w:cs="Arial"/>
        </w:rPr>
        <w:t>, documentação relativa a:</w:t>
      </w:r>
    </w:p>
    <w:p w:rsidR="00092762" w:rsidRPr="00727B68" w:rsidRDefault="00092762" w:rsidP="00727B68">
      <w:pPr>
        <w:pStyle w:val="NormalWeb"/>
        <w:jc w:val="both"/>
        <w:rPr>
          <w:rFonts w:ascii="Century Gothic" w:hAnsi="Century Gothic"/>
        </w:rPr>
      </w:pPr>
      <w:r w:rsidRPr="00727B68">
        <w:rPr>
          <w:rFonts w:ascii="Century Gothic" w:hAnsi="Century Gothic" w:cs="Arial"/>
        </w:rPr>
        <w:t>I</w:t>
      </w:r>
      <w:r w:rsidR="00727B68">
        <w:rPr>
          <w:rFonts w:ascii="Century Gothic" w:hAnsi="Century Gothic" w:cs="Arial"/>
        </w:rPr>
        <w:t xml:space="preserve"> </w:t>
      </w:r>
      <w:r w:rsidRPr="00727B68">
        <w:rPr>
          <w:rFonts w:ascii="Century Gothic" w:hAnsi="Century Gothic" w:cs="Arial"/>
        </w:rPr>
        <w:t>-</w:t>
      </w:r>
      <w:r w:rsidR="00727B68">
        <w:rPr>
          <w:rFonts w:ascii="Century Gothic" w:hAnsi="Century Gothic" w:cs="Arial"/>
        </w:rPr>
        <w:t xml:space="preserve"> </w:t>
      </w:r>
      <w:r w:rsidRPr="00727B68">
        <w:rPr>
          <w:rFonts w:ascii="Century Gothic" w:hAnsi="Century Gothic" w:cs="Arial"/>
        </w:rPr>
        <w:t>habilitação jurídica;</w:t>
      </w:r>
    </w:p>
    <w:p w:rsidR="00092762" w:rsidRPr="00727B68" w:rsidRDefault="00092762" w:rsidP="00727B68">
      <w:pPr>
        <w:pStyle w:val="NormalWeb"/>
        <w:jc w:val="both"/>
        <w:rPr>
          <w:rFonts w:ascii="Century Gothic" w:hAnsi="Century Gothic"/>
        </w:rPr>
      </w:pPr>
      <w:r w:rsidRPr="00727B68">
        <w:rPr>
          <w:rFonts w:ascii="Century Gothic" w:hAnsi="Century Gothic" w:cs="Arial"/>
        </w:rPr>
        <w:t>II</w:t>
      </w:r>
      <w:r w:rsidR="00727B68">
        <w:rPr>
          <w:rFonts w:ascii="Century Gothic" w:hAnsi="Century Gothic" w:cs="Arial"/>
        </w:rPr>
        <w:t xml:space="preserve"> </w:t>
      </w:r>
      <w:r w:rsidRPr="00727B68">
        <w:rPr>
          <w:rFonts w:ascii="Century Gothic" w:hAnsi="Century Gothic" w:cs="Arial"/>
        </w:rPr>
        <w:t>-</w:t>
      </w:r>
      <w:r w:rsidR="00727B68">
        <w:rPr>
          <w:rFonts w:ascii="Century Gothic" w:hAnsi="Century Gothic" w:cs="Arial"/>
        </w:rPr>
        <w:t xml:space="preserve"> </w:t>
      </w:r>
      <w:r w:rsidRPr="00727B68">
        <w:rPr>
          <w:rFonts w:ascii="Century Gothic" w:hAnsi="Century Gothic" w:cs="Arial"/>
        </w:rPr>
        <w:t>qualificação técnica;</w:t>
      </w:r>
    </w:p>
    <w:p w:rsidR="00092762" w:rsidRPr="00727B68" w:rsidRDefault="00092762" w:rsidP="00727B68">
      <w:pPr>
        <w:pStyle w:val="NormalWeb"/>
        <w:jc w:val="both"/>
        <w:rPr>
          <w:rFonts w:ascii="Century Gothic" w:hAnsi="Century Gothic"/>
        </w:rPr>
      </w:pPr>
      <w:r w:rsidRPr="00727B68">
        <w:rPr>
          <w:rFonts w:ascii="Century Gothic" w:hAnsi="Century Gothic" w:cs="Arial"/>
        </w:rPr>
        <w:t>III</w:t>
      </w:r>
      <w:r w:rsidR="00727B68">
        <w:rPr>
          <w:rFonts w:ascii="Century Gothic" w:hAnsi="Century Gothic" w:cs="Arial"/>
        </w:rPr>
        <w:t xml:space="preserve"> </w:t>
      </w:r>
      <w:r w:rsidRPr="00727B68">
        <w:rPr>
          <w:rFonts w:ascii="Century Gothic" w:hAnsi="Century Gothic" w:cs="Arial"/>
        </w:rPr>
        <w:t>-</w:t>
      </w:r>
      <w:r w:rsidR="00727B68">
        <w:rPr>
          <w:rFonts w:ascii="Century Gothic" w:hAnsi="Century Gothic" w:cs="Arial"/>
        </w:rPr>
        <w:t xml:space="preserve"> </w:t>
      </w:r>
      <w:r w:rsidRPr="00727B68">
        <w:rPr>
          <w:rFonts w:ascii="Century Gothic" w:hAnsi="Century Gothic" w:cs="Arial"/>
        </w:rPr>
        <w:t>qualificação econômico-financeira;</w:t>
      </w:r>
    </w:p>
    <w:p w:rsidR="00092762" w:rsidRPr="00727B68" w:rsidRDefault="00092762" w:rsidP="00727B68">
      <w:pPr>
        <w:pStyle w:val="NormalWeb"/>
        <w:jc w:val="both"/>
        <w:rPr>
          <w:rFonts w:ascii="Century Gothic" w:hAnsi="Century Gothic"/>
        </w:rPr>
      </w:pPr>
      <w:r w:rsidRPr="00727B68">
        <w:rPr>
          <w:rFonts w:ascii="Century Gothic" w:hAnsi="Century Gothic" w:cs="Arial"/>
        </w:rPr>
        <w:t>IV</w:t>
      </w:r>
      <w:r w:rsidR="00727B68">
        <w:rPr>
          <w:rFonts w:ascii="Century Gothic" w:hAnsi="Century Gothic" w:cs="Arial"/>
        </w:rPr>
        <w:t xml:space="preserve"> </w:t>
      </w:r>
      <w:r w:rsidRPr="00727B68">
        <w:rPr>
          <w:rFonts w:ascii="Century Gothic" w:hAnsi="Century Gothic" w:cs="Arial"/>
        </w:rPr>
        <w:t>-</w:t>
      </w:r>
      <w:r w:rsidR="00727B68">
        <w:rPr>
          <w:rFonts w:ascii="Century Gothic" w:hAnsi="Century Gothic" w:cs="Arial"/>
        </w:rPr>
        <w:t xml:space="preserve"> </w:t>
      </w:r>
      <w:r w:rsidRPr="00727B68">
        <w:rPr>
          <w:rFonts w:ascii="Century Gothic" w:hAnsi="Century Gothic" w:cs="Arial"/>
        </w:rPr>
        <w:t>regularidade fiscal</w:t>
      </w:r>
      <w:r w:rsidR="00405821">
        <w:rPr>
          <w:rFonts w:ascii="Century Gothic" w:hAnsi="Century Gothic" w:cs="Arial"/>
        </w:rPr>
        <w:t>;</w:t>
      </w:r>
    </w:p>
    <w:p w:rsidR="00092762" w:rsidRPr="002A6C98" w:rsidRDefault="00092762" w:rsidP="00727B68">
      <w:pPr>
        <w:pStyle w:val="NormalWeb"/>
        <w:jc w:val="both"/>
        <w:rPr>
          <w:rFonts w:ascii="Century Gothic" w:hAnsi="Century Gothic" w:cs="Arial"/>
        </w:rPr>
      </w:pPr>
      <w:bookmarkStart w:id="0" w:name="art27v"/>
      <w:bookmarkEnd w:id="0"/>
      <w:r w:rsidRPr="002A6C98">
        <w:rPr>
          <w:rFonts w:ascii="Century Gothic" w:hAnsi="Century Gothic" w:cs="Arial"/>
        </w:rPr>
        <w:t xml:space="preserve">V – cumprimento do disposto no </w:t>
      </w:r>
      <w:hyperlink r:id="rId4" w:anchor="art7xxxiii" w:history="1">
        <w:r w:rsidRPr="002A6C98">
          <w:rPr>
            <w:rStyle w:val="Hyperlink"/>
            <w:rFonts w:ascii="Century Gothic" w:hAnsi="Century Gothic" w:cs="Arial"/>
            <w:color w:val="auto"/>
            <w:u w:val="none"/>
          </w:rPr>
          <w:t>inciso XXXIII do art. 7</w:t>
        </w:r>
        <w:r w:rsidRPr="002A6C98">
          <w:rPr>
            <w:rStyle w:val="Hyperlink"/>
            <w:rFonts w:ascii="Century Gothic" w:hAnsi="Century Gothic" w:cs="Arial"/>
            <w:color w:val="auto"/>
            <w:u w:val="none"/>
            <w:vertAlign w:val="superscript"/>
          </w:rPr>
          <w:t>o</w:t>
        </w:r>
        <w:r w:rsidRPr="002A6C98">
          <w:rPr>
            <w:rStyle w:val="Hyperlink"/>
            <w:rFonts w:ascii="Century Gothic" w:hAnsi="Century Gothic" w:cs="Arial"/>
            <w:color w:val="auto"/>
            <w:u w:val="none"/>
          </w:rPr>
          <w:t xml:space="preserve"> da Constituição Federal</w:t>
        </w:r>
      </w:hyperlink>
      <w:r w:rsidRPr="002A6C98">
        <w:rPr>
          <w:rFonts w:ascii="Century Gothic" w:hAnsi="Century Gothic" w:cs="Arial"/>
        </w:rPr>
        <w:t>.</w:t>
      </w:r>
    </w:p>
    <w:p w:rsidR="004A6613" w:rsidRPr="00727B68" w:rsidRDefault="004A6613" w:rsidP="00727B68">
      <w:pPr>
        <w:pStyle w:val="NormalWeb"/>
        <w:jc w:val="both"/>
        <w:rPr>
          <w:rFonts w:ascii="Century Gothic" w:hAnsi="Century Gothic"/>
        </w:rPr>
      </w:pPr>
    </w:p>
    <w:p w:rsidR="005A0227" w:rsidRPr="004A6613" w:rsidRDefault="005A0227" w:rsidP="00405821">
      <w:pPr>
        <w:pStyle w:val="NormalWeb"/>
        <w:pBdr>
          <w:top w:val="single" w:sz="4" w:space="1" w:color="auto"/>
          <w:left w:val="single" w:sz="4" w:space="4" w:color="auto"/>
          <w:bottom w:val="single" w:sz="4" w:space="1" w:color="auto"/>
          <w:right w:val="single" w:sz="4" w:space="4" w:color="auto"/>
        </w:pBdr>
        <w:shd w:val="clear" w:color="auto" w:fill="FFC000"/>
        <w:jc w:val="center"/>
        <w:rPr>
          <w:rFonts w:ascii="Century Gothic" w:hAnsi="Century Gothic" w:cs="Arial"/>
          <w:b/>
          <w:sz w:val="28"/>
        </w:rPr>
      </w:pPr>
      <w:r w:rsidRPr="004A6613">
        <w:rPr>
          <w:rFonts w:ascii="Century Gothic" w:hAnsi="Century Gothic" w:cs="Arial"/>
          <w:b/>
          <w:sz w:val="28"/>
        </w:rPr>
        <w:t>HABILITAÇÃO JURÍDICA</w:t>
      </w:r>
    </w:p>
    <w:p w:rsidR="00092762" w:rsidRPr="00727B68" w:rsidRDefault="00092762" w:rsidP="00727B68">
      <w:pPr>
        <w:pStyle w:val="NormalWeb"/>
        <w:jc w:val="both"/>
        <w:rPr>
          <w:rFonts w:ascii="Century Gothic" w:hAnsi="Century Gothic"/>
        </w:rPr>
      </w:pPr>
      <w:r w:rsidRPr="00727B68">
        <w:rPr>
          <w:rFonts w:ascii="Century Gothic" w:hAnsi="Century Gothic" w:cs="Arial"/>
        </w:rPr>
        <w:t>Art.</w:t>
      </w:r>
      <w:r w:rsidR="00727B68">
        <w:rPr>
          <w:rFonts w:ascii="Century Gothic" w:hAnsi="Century Gothic" w:cs="Arial"/>
        </w:rPr>
        <w:t xml:space="preserve"> </w:t>
      </w:r>
      <w:r w:rsidRPr="00727B68">
        <w:rPr>
          <w:rFonts w:ascii="Century Gothic" w:hAnsi="Century Gothic" w:cs="Arial"/>
        </w:rPr>
        <w:t>28.</w:t>
      </w:r>
      <w:r w:rsidR="00727B68">
        <w:rPr>
          <w:rFonts w:ascii="Century Gothic" w:hAnsi="Century Gothic" w:cs="Arial"/>
        </w:rPr>
        <w:t xml:space="preserve"> </w:t>
      </w:r>
      <w:r w:rsidRPr="00727B68">
        <w:rPr>
          <w:rFonts w:ascii="Century Gothic" w:hAnsi="Century Gothic" w:cs="Arial"/>
        </w:rPr>
        <w:t>A documentação relativa à habilitação jurídica, conforme o caso</w:t>
      </w:r>
      <w:proofErr w:type="gramStart"/>
      <w:r w:rsidRPr="00727B68">
        <w:rPr>
          <w:rFonts w:ascii="Century Gothic" w:hAnsi="Century Gothic" w:cs="Arial"/>
        </w:rPr>
        <w:t xml:space="preserve">, </w:t>
      </w:r>
      <w:r w:rsidRPr="00727B68">
        <w:rPr>
          <w:rFonts w:ascii="Century Gothic" w:hAnsi="Century Gothic" w:cs="Arial"/>
          <w:b/>
          <w:u w:val="single"/>
        </w:rPr>
        <w:t>consistirá</w:t>
      </w:r>
      <w:proofErr w:type="gramEnd"/>
      <w:r w:rsidRPr="00727B68">
        <w:rPr>
          <w:rFonts w:ascii="Century Gothic" w:hAnsi="Century Gothic" w:cs="Arial"/>
          <w:b/>
          <w:u w:val="single"/>
        </w:rPr>
        <w:t xml:space="preserve"> em</w:t>
      </w:r>
      <w:r w:rsidRPr="00727B68">
        <w:rPr>
          <w:rFonts w:ascii="Century Gothic" w:hAnsi="Century Gothic" w:cs="Arial"/>
        </w:rPr>
        <w:t>:</w:t>
      </w:r>
    </w:p>
    <w:p w:rsidR="00092762" w:rsidRPr="00727B68" w:rsidRDefault="00092762" w:rsidP="00727B68">
      <w:pPr>
        <w:pStyle w:val="NormalWeb"/>
        <w:jc w:val="both"/>
        <w:rPr>
          <w:rFonts w:ascii="Century Gothic" w:hAnsi="Century Gothic"/>
        </w:rPr>
      </w:pPr>
      <w:r w:rsidRPr="00727B68">
        <w:rPr>
          <w:rFonts w:ascii="Century Gothic" w:hAnsi="Century Gothic" w:cs="Arial"/>
        </w:rPr>
        <w:t>I</w:t>
      </w:r>
      <w:r w:rsidR="005A0227">
        <w:rPr>
          <w:rFonts w:ascii="Century Gothic" w:hAnsi="Century Gothic" w:cs="Arial"/>
        </w:rPr>
        <w:t xml:space="preserve"> </w:t>
      </w:r>
      <w:r w:rsidRPr="00727B68">
        <w:rPr>
          <w:rFonts w:ascii="Century Gothic" w:hAnsi="Century Gothic" w:cs="Arial"/>
        </w:rPr>
        <w:t>-</w:t>
      </w:r>
      <w:r w:rsidR="005A0227">
        <w:rPr>
          <w:rFonts w:ascii="Century Gothic" w:hAnsi="Century Gothic" w:cs="Arial"/>
        </w:rPr>
        <w:t xml:space="preserve"> </w:t>
      </w:r>
      <w:r w:rsidRPr="00727B68">
        <w:rPr>
          <w:rFonts w:ascii="Century Gothic" w:hAnsi="Century Gothic" w:cs="Arial"/>
        </w:rPr>
        <w:t>cédula de identidade;</w:t>
      </w:r>
    </w:p>
    <w:p w:rsidR="00092762" w:rsidRPr="00727B68" w:rsidRDefault="00092762" w:rsidP="00727B68">
      <w:pPr>
        <w:pStyle w:val="NormalWeb"/>
        <w:jc w:val="both"/>
        <w:rPr>
          <w:rFonts w:ascii="Century Gothic" w:hAnsi="Century Gothic"/>
        </w:rPr>
      </w:pPr>
      <w:r w:rsidRPr="00727B68">
        <w:rPr>
          <w:rFonts w:ascii="Century Gothic" w:hAnsi="Century Gothic" w:cs="Arial"/>
        </w:rPr>
        <w:t>II</w:t>
      </w:r>
      <w:r w:rsidR="005A0227">
        <w:rPr>
          <w:rFonts w:ascii="Century Gothic" w:hAnsi="Century Gothic" w:cs="Arial"/>
        </w:rPr>
        <w:t xml:space="preserve"> </w:t>
      </w:r>
      <w:r w:rsidRPr="00727B68">
        <w:rPr>
          <w:rFonts w:ascii="Century Gothic" w:hAnsi="Century Gothic" w:cs="Arial"/>
        </w:rPr>
        <w:t>-</w:t>
      </w:r>
      <w:r w:rsidR="005A0227">
        <w:rPr>
          <w:rFonts w:ascii="Century Gothic" w:hAnsi="Century Gothic" w:cs="Arial"/>
        </w:rPr>
        <w:t xml:space="preserve"> </w:t>
      </w:r>
      <w:r w:rsidRPr="00727B68">
        <w:rPr>
          <w:rFonts w:ascii="Century Gothic" w:hAnsi="Century Gothic" w:cs="Arial"/>
        </w:rPr>
        <w:t>registro comercial, no caso de empresa individual;</w:t>
      </w:r>
    </w:p>
    <w:p w:rsidR="00092762" w:rsidRPr="00727B68" w:rsidRDefault="00092762" w:rsidP="00727B68">
      <w:pPr>
        <w:pStyle w:val="NormalWeb"/>
        <w:jc w:val="both"/>
        <w:rPr>
          <w:rFonts w:ascii="Century Gothic" w:hAnsi="Century Gothic"/>
        </w:rPr>
      </w:pPr>
      <w:r w:rsidRPr="00727B68">
        <w:rPr>
          <w:rFonts w:ascii="Century Gothic" w:hAnsi="Century Gothic" w:cs="Arial"/>
        </w:rPr>
        <w:t>III</w:t>
      </w:r>
      <w:r w:rsidR="005A0227">
        <w:rPr>
          <w:rFonts w:ascii="Century Gothic" w:hAnsi="Century Gothic" w:cs="Arial"/>
        </w:rPr>
        <w:t xml:space="preserve"> </w:t>
      </w:r>
      <w:r w:rsidRPr="00727B68">
        <w:rPr>
          <w:rFonts w:ascii="Century Gothic" w:hAnsi="Century Gothic" w:cs="Arial"/>
        </w:rPr>
        <w:t>-</w:t>
      </w:r>
      <w:r w:rsidR="005A0227">
        <w:rPr>
          <w:rFonts w:ascii="Century Gothic" w:hAnsi="Century Gothic" w:cs="Arial"/>
        </w:rPr>
        <w:t xml:space="preserve"> </w:t>
      </w:r>
      <w:r w:rsidRPr="00727B68">
        <w:rPr>
          <w:rFonts w:ascii="Century Gothic" w:hAnsi="Century Gothic" w:cs="Arial"/>
        </w:rPr>
        <w:t>ato constitutivo, estatuto ou contrato social em vigor, devidamente registrado, em se tratando de sociedades comerciais, e, no caso de sociedades por ações, acompanhado de documentos de eleição de seus administradores;</w:t>
      </w:r>
    </w:p>
    <w:p w:rsidR="00092762" w:rsidRPr="00727B68" w:rsidRDefault="00092762" w:rsidP="00727B68">
      <w:pPr>
        <w:pStyle w:val="NormalWeb"/>
        <w:jc w:val="both"/>
        <w:rPr>
          <w:rFonts w:ascii="Century Gothic" w:hAnsi="Century Gothic"/>
        </w:rPr>
      </w:pPr>
      <w:r w:rsidRPr="00727B68">
        <w:rPr>
          <w:rFonts w:ascii="Century Gothic" w:hAnsi="Century Gothic" w:cs="Arial"/>
        </w:rPr>
        <w:t>IV</w:t>
      </w:r>
      <w:r w:rsidR="005A0227">
        <w:rPr>
          <w:rFonts w:ascii="Century Gothic" w:hAnsi="Century Gothic" w:cs="Arial"/>
        </w:rPr>
        <w:t xml:space="preserve"> </w:t>
      </w:r>
      <w:r w:rsidRPr="00727B68">
        <w:rPr>
          <w:rFonts w:ascii="Century Gothic" w:hAnsi="Century Gothic" w:cs="Arial"/>
        </w:rPr>
        <w:t>-</w:t>
      </w:r>
      <w:r w:rsidR="005A0227">
        <w:rPr>
          <w:rFonts w:ascii="Century Gothic" w:hAnsi="Century Gothic" w:cs="Arial"/>
        </w:rPr>
        <w:t xml:space="preserve"> </w:t>
      </w:r>
      <w:r w:rsidRPr="00727B68">
        <w:rPr>
          <w:rFonts w:ascii="Century Gothic" w:hAnsi="Century Gothic" w:cs="Arial"/>
        </w:rPr>
        <w:t>inscrição do ato constitutivo, no caso de sociedades civis, acompanhada de prova de diretoria em exercício;</w:t>
      </w:r>
    </w:p>
    <w:p w:rsidR="00092762" w:rsidRDefault="00092762" w:rsidP="00727B68">
      <w:pPr>
        <w:pStyle w:val="NormalWeb"/>
        <w:jc w:val="both"/>
        <w:rPr>
          <w:rFonts w:ascii="Century Gothic" w:hAnsi="Century Gothic" w:cs="Arial"/>
        </w:rPr>
      </w:pPr>
      <w:r w:rsidRPr="00727B68">
        <w:rPr>
          <w:rFonts w:ascii="Century Gothic" w:hAnsi="Century Gothic" w:cs="Arial"/>
        </w:rPr>
        <w:t>V</w:t>
      </w:r>
      <w:r w:rsidR="005A0227">
        <w:rPr>
          <w:rFonts w:ascii="Century Gothic" w:hAnsi="Century Gothic" w:cs="Arial"/>
        </w:rPr>
        <w:t xml:space="preserve"> </w:t>
      </w:r>
      <w:r w:rsidRPr="00727B68">
        <w:rPr>
          <w:rFonts w:ascii="Century Gothic" w:hAnsi="Century Gothic" w:cs="Arial"/>
        </w:rPr>
        <w:t>-</w:t>
      </w:r>
      <w:r w:rsidR="005A0227">
        <w:rPr>
          <w:rFonts w:ascii="Century Gothic" w:hAnsi="Century Gothic" w:cs="Arial"/>
        </w:rPr>
        <w:t xml:space="preserve"> </w:t>
      </w:r>
      <w:r w:rsidRPr="00727B68">
        <w:rPr>
          <w:rFonts w:ascii="Century Gothic" w:hAnsi="Century Gothic" w:cs="Arial"/>
        </w:rPr>
        <w:t>decreto de autorização, em se tratando de empresa ou sociedade estrangeira em funcionamento no País, e ato de registro ou autorização para funcionamento expedido pelo órgão competente, quando a atividade assim o exigir.</w:t>
      </w:r>
    </w:p>
    <w:p w:rsidR="00F508B6" w:rsidRDefault="00F508B6" w:rsidP="00727B68">
      <w:pPr>
        <w:pStyle w:val="NormalWeb"/>
        <w:jc w:val="both"/>
        <w:rPr>
          <w:rFonts w:ascii="Century Gothic" w:hAnsi="Century Gothic" w:cs="Arial"/>
        </w:rPr>
      </w:pPr>
    </w:p>
    <w:p w:rsidR="00F508B6" w:rsidRDefault="00F508B6" w:rsidP="00727B68">
      <w:pPr>
        <w:pStyle w:val="NormalWeb"/>
        <w:jc w:val="both"/>
        <w:rPr>
          <w:rFonts w:ascii="Century Gothic" w:hAnsi="Century Gothic" w:cs="Arial"/>
        </w:rPr>
      </w:pPr>
    </w:p>
    <w:p w:rsidR="00F508B6" w:rsidRDefault="00F508B6" w:rsidP="00727B68">
      <w:pPr>
        <w:pStyle w:val="NormalWeb"/>
        <w:jc w:val="both"/>
        <w:rPr>
          <w:rFonts w:ascii="Century Gothic" w:hAnsi="Century Gothic" w:cs="Arial"/>
        </w:rPr>
      </w:pPr>
    </w:p>
    <w:p w:rsidR="00F508B6" w:rsidRPr="00727B68" w:rsidRDefault="00F508B6" w:rsidP="00727B68">
      <w:pPr>
        <w:pStyle w:val="NormalWeb"/>
        <w:jc w:val="both"/>
        <w:rPr>
          <w:rFonts w:ascii="Century Gothic" w:hAnsi="Century Gothic"/>
        </w:rPr>
      </w:pPr>
    </w:p>
    <w:p w:rsidR="00E15E5A" w:rsidRPr="00E15E5A" w:rsidRDefault="00E15E5A" w:rsidP="00F508B6">
      <w:pPr>
        <w:pStyle w:val="NormalWeb"/>
        <w:pBdr>
          <w:top w:val="single" w:sz="4" w:space="1" w:color="auto"/>
          <w:left w:val="single" w:sz="4" w:space="4" w:color="auto"/>
          <w:bottom w:val="single" w:sz="4" w:space="1" w:color="auto"/>
          <w:right w:val="single" w:sz="4" w:space="4" w:color="auto"/>
        </w:pBdr>
        <w:shd w:val="clear" w:color="auto" w:fill="FFC000"/>
        <w:jc w:val="center"/>
        <w:rPr>
          <w:rFonts w:ascii="Century Gothic" w:hAnsi="Century Gothic" w:cs="Arial"/>
          <w:b/>
          <w:sz w:val="28"/>
        </w:rPr>
      </w:pPr>
      <w:r w:rsidRPr="00E15E5A">
        <w:rPr>
          <w:rFonts w:ascii="Century Gothic" w:hAnsi="Century Gothic" w:cs="Arial"/>
          <w:b/>
          <w:sz w:val="28"/>
        </w:rPr>
        <w:lastRenderedPageBreak/>
        <w:t>REGULARIDADE FISCAL</w:t>
      </w:r>
    </w:p>
    <w:p w:rsidR="00092762" w:rsidRPr="00727B68" w:rsidRDefault="00092762" w:rsidP="00727B68">
      <w:pPr>
        <w:pStyle w:val="NormalWeb"/>
        <w:jc w:val="both"/>
        <w:rPr>
          <w:rFonts w:ascii="Century Gothic" w:hAnsi="Century Gothic"/>
        </w:rPr>
      </w:pPr>
      <w:r w:rsidRPr="00727B68">
        <w:rPr>
          <w:rFonts w:ascii="Century Gothic" w:hAnsi="Century Gothic" w:cs="Arial"/>
        </w:rPr>
        <w:t>Art.</w:t>
      </w:r>
      <w:r w:rsidR="00E15E5A">
        <w:rPr>
          <w:rFonts w:ascii="Century Gothic" w:hAnsi="Century Gothic" w:cs="Arial"/>
        </w:rPr>
        <w:t xml:space="preserve"> </w:t>
      </w:r>
      <w:r w:rsidRPr="00727B68">
        <w:rPr>
          <w:rFonts w:ascii="Century Gothic" w:hAnsi="Century Gothic" w:cs="Arial"/>
        </w:rPr>
        <w:t>29.</w:t>
      </w:r>
      <w:r w:rsidR="00E15E5A">
        <w:rPr>
          <w:rFonts w:ascii="Century Gothic" w:hAnsi="Century Gothic" w:cs="Arial"/>
        </w:rPr>
        <w:t xml:space="preserve"> </w:t>
      </w:r>
      <w:r w:rsidRPr="00727B68">
        <w:rPr>
          <w:rFonts w:ascii="Century Gothic" w:hAnsi="Century Gothic" w:cs="Arial"/>
        </w:rPr>
        <w:t>A documentação relativa à regularidade fiscal, conforme o caso</w:t>
      </w:r>
      <w:proofErr w:type="gramStart"/>
      <w:r w:rsidRPr="00727B68">
        <w:rPr>
          <w:rFonts w:ascii="Century Gothic" w:hAnsi="Century Gothic" w:cs="Arial"/>
        </w:rPr>
        <w:t xml:space="preserve">, </w:t>
      </w:r>
      <w:r w:rsidRPr="00C21686">
        <w:rPr>
          <w:rFonts w:ascii="Century Gothic" w:hAnsi="Century Gothic" w:cs="Arial"/>
          <w:b/>
          <w:u w:val="single"/>
        </w:rPr>
        <w:t>consistirá</w:t>
      </w:r>
      <w:proofErr w:type="gramEnd"/>
      <w:r w:rsidRPr="00C21686">
        <w:rPr>
          <w:rFonts w:ascii="Century Gothic" w:hAnsi="Century Gothic" w:cs="Arial"/>
          <w:b/>
          <w:u w:val="single"/>
        </w:rPr>
        <w:t xml:space="preserve"> em</w:t>
      </w:r>
      <w:r w:rsidRPr="00727B68">
        <w:rPr>
          <w:rFonts w:ascii="Century Gothic" w:hAnsi="Century Gothic" w:cs="Arial"/>
        </w:rPr>
        <w:t>:</w:t>
      </w:r>
    </w:p>
    <w:p w:rsidR="00092762" w:rsidRPr="00727B68" w:rsidRDefault="00092762" w:rsidP="00727B68">
      <w:pPr>
        <w:pStyle w:val="NormalWeb"/>
        <w:jc w:val="both"/>
        <w:rPr>
          <w:rFonts w:ascii="Century Gothic" w:hAnsi="Century Gothic"/>
        </w:rPr>
      </w:pPr>
      <w:r w:rsidRPr="00727B68">
        <w:rPr>
          <w:rFonts w:ascii="Century Gothic" w:hAnsi="Century Gothic" w:cs="Arial"/>
        </w:rPr>
        <w:t>I</w:t>
      </w:r>
      <w:r w:rsidR="00C21686">
        <w:rPr>
          <w:rFonts w:ascii="Century Gothic" w:hAnsi="Century Gothic" w:cs="Arial"/>
        </w:rPr>
        <w:t xml:space="preserve"> </w:t>
      </w:r>
      <w:r w:rsidRPr="00727B68">
        <w:rPr>
          <w:rFonts w:ascii="Century Gothic" w:hAnsi="Century Gothic" w:cs="Arial"/>
        </w:rPr>
        <w:t>-</w:t>
      </w:r>
      <w:r w:rsidR="00C21686">
        <w:rPr>
          <w:rFonts w:ascii="Century Gothic" w:hAnsi="Century Gothic" w:cs="Arial"/>
        </w:rPr>
        <w:t xml:space="preserve"> </w:t>
      </w:r>
      <w:r w:rsidRPr="00727B68">
        <w:rPr>
          <w:rFonts w:ascii="Century Gothic" w:hAnsi="Century Gothic" w:cs="Arial"/>
        </w:rPr>
        <w:t>prova de inscrição no Cadastro de Pessoas Físicas (CPF) ou no Cadastro Geral de Contribuintes (CGC);</w:t>
      </w:r>
    </w:p>
    <w:p w:rsidR="00092762" w:rsidRPr="00727B68" w:rsidRDefault="00092762" w:rsidP="00727B68">
      <w:pPr>
        <w:pStyle w:val="NormalWeb"/>
        <w:jc w:val="both"/>
        <w:rPr>
          <w:rFonts w:ascii="Century Gothic" w:hAnsi="Century Gothic"/>
        </w:rPr>
      </w:pPr>
      <w:r w:rsidRPr="00727B68">
        <w:rPr>
          <w:rFonts w:ascii="Century Gothic" w:hAnsi="Century Gothic" w:cs="Arial"/>
        </w:rPr>
        <w:t>II</w:t>
      </w:r>
      <w:r w:rsidR="00C21686">
        <w:rPr>
          <w:rFonts w:ascii="Century Gothic" w:hAnsi="Century Gothic" w:cs="Arial"/>
        </w:rPr>
        <w:t xml:space="preserve"> </w:t>
      </w:r>
      <w:r w:rsidRPr="00727B68">
        <w:rPr>
          <w:rFonts w:ascii="Century Gothic" w:hAnsi="Century Gothic" w:cs="Arial"/>
        </w:rPr>
        <w:t>-</w:t>
      </w:r>
      <w:r w:rsidR="00C21686">
        <w:rPr>
          <w:rFonts w:ascii="Century Gothic" w:hAnsi="Century Gothic" w:cs="Arial"/>
        </w:rPr>
        <w:t xml:space="preserve"> </w:t>
      </w:r>
      <w:r w:rsidRPr="00727B68">
        <w:rPr>
          <w:rFonts w:ascii="Century Gothic" w:hAnsi="Century Gothic" w:cs="Arial"/>
        </w:rPr>
        <w:t xml:space="preserve">prova de </w:t>
      </w:r>
      <w:r w:rsidRPr="004272A4">
        <w:rPr>
          <w:rFonts w:ascii="Century Gothic" w:hAnsi="Century Gothic" w:cs="Arial"/>
          <w:b/>
          <w:u w:val="single"/>
        </w:rPr>
        <w:t>inscrição</w:t>
      </w:r>
      <w:r w:rsidRPr="00727B68">
        <w:rPr>
          <w:rFonts w:ascii="Century Gothic" w:hAnsi="Century Gothic" w:cs="Arial"/>
        </w:rPr>
        <w:t xml:space="preserve"> no cadastro de contribuintes estadual ou municipal, se </w:t>
      </w:r>
      <w:proofErr w:type="gramStart"/>
      <w:r w:rsidRPr="00727B68">
        <w:rPr>
          <w:rFonts w:ascii="Century Gothic" w:hAnsi="Century Gothic" w:cs="Arial"/>
        </w:rPr>
        <w:t>houver,</w:t>
      </w:r>
      <w:proofErr w:type="gramEnd"/>
      <w:r w:rsidRPr="00727B68">
        <w:rPr>
          <w:rFonts w:ascii="Century Gothic" w:hAnsi="Century Gothic" w:cs="Arial"/>
        </w:rPr>
        <w:t xml:space="preserve"> relativo ao </w:t>
      </w:r>
      <w:r w:rsidRPr="004272A4">
        <w:rPr>
          <w:rFonts w:ascii="Century Gothic" w:hAnsi="Century Gothic" w:cs="Arial"/>
          <w:b/>
          <w:u w:val="single"/>
        </w:rPr>
        <w:t>domicílio ou sede</w:t>
      </w:r>
      <w:r w:rsidRPr="00727B68">
        <w:rPr>
          <w:rFonts w:ascii="Century Gothic" w:hAnsi="Century Gothic" w:cs="Arial"/>
        </w:rPr>
        <w:t xml:space="preserve"> do licitante, pertinente ao seu ramo de atividade e </w:t>
      </w:r>
      <w:r w:rsidRPr="004272A4">
        <w:rPr>
          <w:rFonts w:ascii="Century Gothic" w:hAnsi="Century Gothic" w:cs="Arial"/>
          <w:b/>
          <w:u w:val="single"/>
        </w:rPr>
        <w:t>compatível com o objeto contratual</w:t>
      </w:r>
      <w:r w:rsidRPr="00727B68">
        <w:rPr>
          <w:rFonts w:ascii="Century Gothic" w:hAnsi="Century Gothic" w:cs="Arial"/>
        </w:rPr>
        <w:t>;</w:t>
      </w:r>
    </w:p>
    <w:p w:rsidR="00092762" w:rsidRPr="00727B68" w:rsidRDefault="00092762" w:rsidP="00727B68">
      <w:pPr>
        <w:pStyle w:val="NormalWeb"/>
        <w:jc w:val="both"/>
        <w:rPr>
          <w:rFonts w:ascii="Century Gothic" w:hAnsi="Century Gothic"/>
        </w:rPr>
      </w:pPr>
      <w:r w:rsidRPr="00727B68">
        <w:rPr>
          <w:rFonts w:ascii="Century Gothic" w:hAnsi="Century Gothic" w:cs="Arial"/>
        </w:rPr>
        <w:t>III</w:t>
      </w:r>
      <w:r w:rsidR="00C21686">
        <w:rPr>
          <w:rFonts w:ascii="Century Gothic" w:hAnsi="Century Gothic" w:cs="Arial"/>
        </w:rPr>
        <w:t xml:space="preserve"> </w:t>
      </w:r>
      <w:r w:rsidRPr="00727B68">
        <w:rPr>
          <w:rFonts w:ascii="Century Gothic" w:hAnsi="Century Gothic" w:cs="Arial"/>
        </w:rPr>
        <w:t>-</w:t>
      </w:r>
      <w:r w:rsidR="00C21686">
        <w:rPr>
          <w:rFonts w:ascii="Century Gothic" w:hAnsi="Century Gothic" w:cs="Arial"/>
        </w:rPr>
        <w:t xml:space="preserve"> </w:t>
      </w:r>
      <w:r w:rsidRPr="00727B68">
        <w:rPr>
          <w:rFonts w:ascii="Century Gothic" w:hAnsi="Century Gothic" w:cs="Arial"/>
        </w:rPr>
        <w:t xml:space="preserve">prova de regularidade para com a Fazenda Federal, Estadual e Municipal do </w:t>
      </w:r>
      <w:r w:rsidRPr="002214D4">
        <w:rPr>
          <w:rFonts w:ascii="Century Gothic" w:hAnsi="Century Gothic" w:cs="Arial"/>
          <w:b/>
          <w:u w:val="single"/>
        </w:rPr>
        <w:t>domicílio ou sede do licitante</w:t>
      </w:r>
      <w:r w:rsidRPr="00727B68">
        <w:rPr>
          <w:rFonts w:ascii="Century Gothic" w:hAnsi="Century Gothic" w:cs="Arial"/>
        </w:rPr>
        <w:t xml:space="preserve">, ou </w:t>
      </w:r>
      <w:r w:rsidRPr="002214D4">
        <w:rPr>
          <w:rFonts w:ascii="Century Gothic" w:hAnsi="Century Gothic" w:cs="Arial"/>
          <w:b/>
          <w:u w:val="single"/>
        </w:rPr>
        <w:t>outra equivalente</w:t>
      </w:r>
      <w:r w:rsidRPr="00727B68">
        <w:rPr>
          <w:rFonts w:ascii="Century Gothic" w:hAnsi="Century Gothic" w:cs="Arial"/>
        </w:rPr>
        <w:t>, na forma da lei;</w:t>
      </w:r>
    </w:p>
    <w:p w:rsidR="00092762" w:rsidRPr="00727B68" w:rsidRDefault="00092762" w:rsidP="00727B68">
      <w:pPr>
        <w:pStyle w:val="NormalWeb"/>
        <w:jc w:val="both"/>
        <w:rPr>
          <w:rFonts w:ascii="Century Gothic" w:hAnsi="Century Gothic"/>
        </w:rPr>
      </w:pPr>
      <w:bookmarkStart w:id="1" w:name="art29iv"/>
      <w:bookmarkEnd w:id="1"/>
      <w:r w:rsidRPr="00727B68">
        <w:rPr>
          <w:rFonts w:ascii="Century Gothic" w:hAnsi="Century Gothic" w:cs="Arial"/>
        </w:rPr>
        <w:t>IV</w:t>
      </w:r>
      <w:r w:rsidR="00C21686">
        <w:rPr>
          <w:rFonts w:ascii="Century Gothic" w:hAnsi="Century Gothic" w:cs="Arial"/>
        </w:rPr>
        <w:t xml:space="preserve"> </w:t>
      </w:r>
      <w:r w:rsidRPr="00727B68">
        <w:rPr>
          <w:rFonts w:ascii="Century Gothic" w:hAnsi="Century Gothic" w:cs="Arial"/>
        </w:rPr>
        <w:t>-</w:t>
      </w:r>
      <w:r w:rsidR="00C21686">
        <w:rPr>
          <w:rFonts w:ascii="Century Gothic" w:hAnsi="Century Gothic" w:cs="Arial"/>
        </w:rPr>
        <w:t xml:space="preserve"> </w:t>
      </w:r>
      <w:r w:rsidRPr="00727B68">
        <w:rPr>
          <w:rFonts w:ascii="Century Gothic" w:hAnsi="Century Gothic" w:cs="Arial"/>
        </w:rPr>
        <w:t xml:space="preserve">prova de regularidade relativa à </w:t>
      </w:r>
      <w:r w:rsidRPr="002214D4">
        <w:rPr>
          <w:rFonts w:ascii="Century Gothic" w:hAnsi="Century Gothic" w:cs="Arial"/>
          <w:b/>
          <w:u w:val="single"/>
        </w:rPr>
        <w:t>Seguridade Social</w:t>
      </w:r>
      <w:r w:rsidRPr="00727B68">
        <w:rPr>
          <w:rFonts w:ascii="Century Gothic" w:hAnsi="Century Gothic" w:cs="Arial"/>
        </w:rPr>
        <w:t xml:space="preserve"> e ao </w:t>
      </w:r>
      <w:r w:rsidRPr="002214D4">
        <w:rPr>
          <w:rFonts w:ascii="Century Gothic" w:hAnsi="Century Gothic" w:cs="Arial"/>
          <w:b/>
          <w:u w:val="single"/>
        </w:rPr>
        <w:t>Fundo de Garantia por Tempo de Serviço</w:t>
      </w:r>
      <w:r w:rsidRPr="00727B68">
        <w:rPr>
          <w:rFonts w:ascii="Century Gothic" w:hAnsi="Century Gothic" w:cs="Arial"/>
        </w:rPr>
        <w:t xml:space="preserve"> (FGTS), demonstrando situação regular no cumprimento dos encargos sociais instituídos por lei.</w:t>
      </w:r>
    </w:p>
    <w:p w:rsidR="00C21686" w:rsidRDefault="00885ABF" w:rsidP="00882BA7">
      <w:pPr>
        <w:pStyle w:val="NormalWeb"/>
        <w:spacing w:after="0" w:afterAutospacing="0"/>
        <w:jc w:val="both"/>
        <w:rPr>
          <w:rFonts w:ascii="Century Gothic" w:hAnsi="Century Gothic" w:cs="Arial"/>
          <w:color w:val="000000"/>
          <w:sz w:val="16"/>
          <w:szCs w:val="20"/>
        </w:rPr>
      </w:pPr>
      <w:r w:rsidRPr="00461B58">
        <w:rPr>
          <w:rFonts w:ascii="Century Gothic" w:hAnsi="Century Gothic" w:cs="Arial"/>
          <w:color w:val="000000"/>
          <w:sz w:val="16"/>
          <w:szCs w:val="20"/>
        </w:rPr>
        <w:t>CF, art. 195, § 3º - A pessoa jurídica em débito com o sistema da seguridade social, como estabelecido em lei, não poderá contratar com o Poder Público</w:t>
      </w:r>
    </w:p>
    <w:p w:rsidR="00974A8E" w:rsidRDefault="00974A8E" w:rsidP="00882BA7">
      <w:pPr>
        <w:pStyle w:val="NormalWeb"/>
        <w:spacing w:before="0" w:beforeAutospacing="0" w:after="0" w:afterAutospacing="0"/>
        <w:jc w:val="both"/>
        <w:rPr>
          <w:rFonts w:ascii="Century Gothic" w:hAnsi="Century Gothic"/>
          <w:sz w:val="16"/>
        </w:rPr>
      </w:pPr>
      <w:r w:rsidRPr="00974A8E">
        <w:rPr>
          <w:rStyle w:val="Forte"/>
          <w:rFonts w:ascii="Century Gothic" w:hAnsi="Century Gothic"/>
          <w:b w:val="0"/>
          <w:sz w:val="16"/>
        </w:rPr>
        <w:t>CTN, art. 205.</w:t>
      </w:r>
      <w:r w:rsidRPr="00974A8E">
        <w:rPr>
          <w:rFonts w:ascii="Century Gothic" w:hAnsi="Century Gothic"/>
          <w:sz w:val="16"/>
        </w:rPr>
        <w:t xml:space="preserve"> A lei poderá exigir que a prova da quitação de determinado tributo, quando exigível, seja feita por certidão negativa, expedida à vista de requerimento do interessado</w:t>
      </w:r>
    </w:p>
    <w:p w:rsidR="00D972B1" w:rsidRPr="00D972B1" w:rsidRDefault="00D972B1" w:rsidP="00D972B1">
      <w:pPr>
        <w:pStyle w:val="NormalWeb"/>
        <w:spacing w:before="0" w:beforeAutospacing="0" w:after="240" w:afterAutospacing="0"/>
        <w:jc w:val="both"/>
        <w:rPr>
          <w:rFonts w:ascii="Century Gothic" w:hAnsi="Century Gothic" w:cs="Arial"/>
        </w:rPr>
      </w:pPr>
    </w:p>
    <w:p w:rsidR="00120E19" w:rsidRPr="00E15E5A" w:rsidRDefault="00120E19" w:rsidP="00882BA7">
      <w:pPr>
        <w:pStyle w:val="NormalWeb"/>
        <w:pBdr>
          <w:top w:val="single" w:sz="4" w:space="1" w:color="auto"/>
          <w:left w:val="single" w:sz="4" w:space="4" w:color="auto"/>
          <w:bottom w:val="single" w:sz="4" w:space="1" w:color="auto"/>
          <w:right w:val="single" w:sz="4" w:space="4" w:color="auto"/>
        </w:pBdr>
        <w:shd w:val="clear" w:color="auto" w:fill="FFC000"/>
        <w:spacing w:before="0" w:beforeAutospacing="0"/>
        <w:jc w:val="center"/>
        <w:rPr>
          <w:rFonts w:ascii="Century Gothic" w:hAnsi="Century Gothic" w:cs="Arial"/>
          <w:b/>
          <w:sz w:val="28"/>
        </w:rPr>
      </w:pPr>
      <w:r>
        <w:rPr>
          <w:rFonts w:ascii="Century Gothic" w:hAnsi="Century Gothic" w:cs="Arial"/>
          <w:b/>
          <w:sz w:val="28"/>
        </w:rPr>
        <w:t>QUALIFICAÇÃO TÉCNICA</w:t>
      </w:r>
    </w:p>
    <w:p w:rsidR="00092762" w:rsidRPr="00727B68" w:rsidRDefault="00092762" w:rsidP="00727B68">
      <w:pPr>
        <w:pStyle w:val="NormalWeb"/>
        <w:jc w:val="both"/>
        <w:rPr>
          <w:rFonts w:ascii="Century Gothic" w:hAnsi="Century Gothic"/>
        </w:rPr>
      </w:pPr>
      <w:r w:rsidRPr="00727B68">
        <w:rPr>
          <w:rFonts w:ascii="Century Gothic" w:hAnsi="Century Gothic" w:cs="Arial"/>
        </w:rPr>
        <w:t>Art.</w:t>
      </w:r>
      <w:r w:rsidR="00102F35">
        <w:rPr>
          <w:rFonts w:ascii="Century Gothic" w:hAnsi="Century Gothic" w:cs="Arial"/>
        </w:rPr>
        <w:t xml:space="preserve"> </w:t>
      </w:r>
      <w:r w:rsidRPr="00727B68">
        <w:rPr>
          <w:rFonts w:ascii="Century Gothic" w:hAnsi="Century Gothic" w:cs="Arial"/>
        </w:rPr>
        <w:t>30.</w:t>
      </w:r>
      <w:r w:rsidR="00102F35">
        <w:rPr>
          <w:rFonts w:ascii="Century Gothic" w:hAnsi="Century Gothic" w:cs="Arial"/>
        </w:rPr>
        <w:t xml:space="preserve"> </w:t>
      </w:r>
      <w:r w:rsidRPr="00727B68">
        <w:rPr>
          <w:rFonts w:ascii="Century Gothic" w:hAnsi="Century Gothic" w:cs="Arial"/>
        </w:rPr>
        <w:t xml:space="preserve">A documentação relativa à qualificação técnica </w:t>
      </w:r>
      <w:r w:rsidRPr="00102F35">
        <w:rPr>
          <w:rFonts w:ascii="Century Gothic" w:hAnsi="Century Gothic" w:cs="Arial"/>
          <w:b/>
          <w:u w:val="single"/>
        </w:rPr>
        <w:t>limitar-se-á a</w:t>
      </w:r>
      <w:r w:rsidRPr="00727B68">
        <w:rPr>
          <w:rFonts w:ascii="Century Gothic" w:hAnsi="Century Gothic" w:cs="Arial"/>
        </w:rPr>
        <w:t>:</w:t>
      </w:r>
    </w:p>
    <w:p w:rsidR="00092762" w:rsidRPr="00727B68" w:rsidRDefault="00092762" w:rsidP="00727B68">
      <w:pPr>
        <w:pStyle w:val="NormalWeb"/>
        <w:jc w:val="both"/>
        <w:rPr>
          <w:rFonts w:ascii="Century Gothic" w:hAnsi="Century Gothic"/>
        </w:rPr>
      </w:pPr>
      <w:r w:rsidRPr="00727B68">
        <w:rPr>
          <w:rFonts w:ascii="Century Gothic" w:hAnsi="Century Gothic" w:cs="Arial"/>
        </w:rPr>
        <w:t>I</w:t>
      </w:r>
      <w:r w:rsidR="00D120B3">
        <w:rPr>
          <w:rFonts w:ascii="Century Gothic" w:hAnsi="Century Gothic" w:cs="Arial"/>
        </w:rPr>
        <w:t xml:space="preserve"> </w:t>
      </w:r>
      <w:r w:rsidRPr="00727B68">
        <w:rPr>
          <w:rFonts w:ascii="Century Gothic" w:hAnsi="Century Gothic" w:cs="Arial"/>
        </w:rPr>
        <w:t>-</w:t>
      </w:r>
      <w:r w:rsidR="00D120B3">
        <w:rPr>
          <w:rFonts w:ascii="Century Gothic" w:hAnsi="Century Gothic" w:cs="Arial"/>
        </w:rPr>
        <w:t xml:space="preserve"> </w:t>
      </w:r>
      <w:r w:rsidRPr="00727B68">
        <w:rPr>
          <w:rFonts w:ascii="Century Gothic" w:hAnsi="Century Gothic" w:cs="Arial"/>
        </w:rPr>
        <w:t>registro ou inscrição na entidade profissional competente;</w:t>
      </w:r>
    </w:p>
    <w:p w:rsidR="00092762" w:rsidRPr="00727B68" w:rsidRDefault="00092762" w:rsidP="00727B68">
      <w:pPr>
        <w:pStyle w:val="NormalWeb"/>
        <w:jc w:val="both"/>
        <w:rPr>
          <w:rFonts w:ascii="Century Gothic" w:hAnsi="Century Gothic"/>
        </w:rPr>
      </w:pPr>
      <w:r w:rsidRPr="00727B68">
        <w:rPr>
          <w:rFonts w:ascii="Century Gothic" w:hAnsi="Century Gothic" w:cs="Arial"/>
        </w:rPr>
        <w:t>II</w:t>
      </w:r>
      <w:r w:rsidR="00D120B3">
        <w:rPr>
          <w:rFonts w:ascii="Century Gothic" w:hAnsi="Century Gothic" w:cs="Arial"/>
        </w:rPr>
        <w:t xml:space="preserve"> </w:t>
      </w:r>
      <w:r w:rsidRPr="00727B68">
        <w:rPr>
          <w:rFonts w:ascii="Century Gothic" w:hAnsi="Century Gothic" w:cs="Arial"/>
        </w:rPr>
        <w:t>-</w:t>
      </w:r>
      <w:r w:rsidR="00D120B3">
        <w:rPr>
          <w:rFonts w:ascii="Century Gothic" w:hAnsi="Century Gothic" w:cs="Arial"/>
        </w:rPr>
        <w:t xml:space="preserve"> </w:t>
      </w:r>
      <w:r w:rsidRPr="00727B68">
        <w:rPr>
          <w:rFonts w:ascii="Century Gothic" w:hAnsi="Century Gothic" w:cs="Arial"/>
        </w:rPr>
        <w:t xml:space="preserve">comprovação de aptidão para desempenho de atividade pertinente e compatível em características, quantidades e prazos com o objeto da licitação, e indicação das instalações e do aparelhamento e do pessoal </w:t>
      </w:r>
      <w:proofErr w:type="gramStart"/>
      <w:r w:rsidRPr="00727B68">
        <w:rPr>
          <w:rFonts w:ascii="Century Gothic" w:hAnsi="Century Gothic" w:cs="Arial"/>
        </w:rPr>
        <w:t>técnico adequados</w:t>
      </w:r>
      <w:proofErr w:type="gramEnd"/>
      <w:r w:rsidRPr="00727B68">
        <w:rPr>
          <w:rFonts w:ascii="Century Gothic" w:hAnsi="Century Gothic" w:cs="Arial"/>
        </w:rPr>
        <w:t xml:space="preserve"> e disponíveis para a realização do objeto da licitação, bem como da qualificação de cada um dos membros da equipe técnica que se responsabilizará pelos trabalhos;</w:t>
      </w:r>
    </w:p>
    <w:p w:rsidR="00092762" w:rsidRPr="00727B68" w:rsidRDefault="00092762" w:rsidP="00727B68">
      <w:pPr>
        <w:pStyle w:val="NormalWeb"/>
        <w:jc w:val="both"/>
        <w:rPr>
          <w:rFonts w:ascii="Century Gothic" w:hAnsi="Century Gothic"/>
        </w:rPr>
      </w:pPr>
      <w:r w:rsidRPr="00727B68">
        <w:rPr>
          <w:rFonts w:ascii="Century Gothic" w:hAnsi="Century Gothic" w:cs="Arial"/>
        </w:rPr>
        <w:t>III</w:t>
      </w:r>
      <w:r w:rsidR="00D120B3">
        <w:rPr>
          <w:rFonts w:ascii="Century Gothic" w:hAnsi="Century Gothic" w:cs="Arial"/>
        </w:rPr>
        <w:t xml:space="preserve"> </w:t>
      </w:r>
      <w:r w:rsidRPr="00727B68">
        <w:rPr>
          <w:rFonts w:ascii="Century Gothic" w:hAnsi="Century Gothic" w:cs="Arial"/>
        </w:rPr>
        <w:t>-</w:t>
      </w:r>
      <w:r w:rsidR="00D120B3">
        <w:rPr>
          <w:rFonts w:ascii="Century Gothic" w:hAnsi="Century Gothic" w:cs="Arial"/>
        </w:rPr>
        <w:t xml:space="preserve"> </w:t>
      </w:r>
      <w:r w:rsidRPr="00727B68">
        <w:rPr>
          <w:rFonts w:ascii="Century Gothic" w:hAnsi="Century Gothic" w:cs="Arial"/>
        </w:rPr>
        <w:t>comprovação, fornecida pelo órgão licitante, de que recebeu os documentos, e, quando exigido, de que tomou conhecimento de todas as informações e das condições locais para o cumprimento das obrigações objeto da licitação;</w:t>
      </w:r>
    </w:p>
    <w:p w:rsidR="00092762" w:rsidRDefault="00092762" w:rsidP="00727B68">
      <w:pPr>
        <w:pStyle w:val="NormalWeb"/>
        <w:jc w:val="both"/>
        <w:rPr>
          <w:rFonts w:ascii="Century Gothic" w:hAnsi="Century Gothic" w:cs="Arial"/>
        </w:rPr>
      </w:pPr>
      <w:r w:rsidRPr="00727B68">
        <w:rPr>
          <w:rFonts w:ascii="Century Gothic" w:hAnsi="Century Gothic" w:cs="Arial"/>
        </w:rPr>
        <w:t>IV</w:t>
      </w:r>
      <w:r w:rsidR="00D120B3">
        <w:rPr>
          <w:rFonts w:ascii="Century Gothic" w:hAnsi="Century Gothic" w:cs="Arial"/>
        </w:rPr>
        <w:t xml:space="preserve"> </w:t>
      </w:r>
      <w:r w:rsidRPr="00727B68">
        <w:rPr>
          <w:rFonts w:ascii="Century Gothic" w:hAnsi="Century Gothic" w:cs="Arial"/>
        </w:rPr>
        <w:t>-</w:t>
      </w:r>
      <w:r w:rsidR="00D120B3">
        <w:rPr>
          <w:rFonts w:ascii="Century Gothic" w:hAnsi="Century Gothic" w:cs="Arial"/>
        </w:rPr>
        <w:t xml:space="preserve"> </w:t>
      </w:r>
      <w:r w:rsidRPr="00727B68">
        <w:rPr>
          <w:rFonts w:ascii="Century Gothic" w:hAnsi="Century Gothic" w:cs="Arial"/>
        </w:rPr>
        <w:t>prova de atendimento de requisitos previstos em lei especial, quando for o caso.</w:t>
      </w:r>
    </w:p>
    <w:p w:rsidR="0041426B" w:rsidRPr="00727B68" w:rsidRDefault="0041426B" w:rsidP="00727B68">
      <w:pPr>
        <w:pStyle w:val="NormalWeb"/>
        <w:jc w:val="both"/>
        <w:rPr>
          <w:rFonts w:ascii="Century Gothic" w:hAnsi="Century Gothic"/>
        </w:rPr>
      </w:pPr>
    </w:p>
    <w:p w:rsidR="00092762" w:rsidRPr="00727B68" w:rsidRDefault="00092762" w:rsidP="00727B68">
      <w:pPr>
        <w:pStyle w:val="NormalWeb"/>
        <w:jc w:val="both"/>
        <w:rPr>
          <w:rFonts w:ascii="Century Gothic" w:hAnsi="Century Gothic"/>
        </w:rPr>
      </w:pPr>
      <w:bookmarkStart w:id="2" w:name="art30§1"/>
      <w:bookmarkEnd w:id="2"/>
      <w:r w:rsidRPr="00727B68">
        <w:rPr>
          <w:rFonts w:ascii="Century Gothic" w:hAnsi="Century Gothic" w:cs="Arial"/>
        </w:rPr>
        <w:t>§</w:t>
      </w:r>
      <w:r w:rsidR="00D120B3">
        <w:rPr>
          <w:rFonts w:ascii="Century Gothic" w:hAnsi="Century Gothic" w:cs="Arial"/>
        </w:rPr>
        <w:t xml:space="preserve"> </w:t>
      </w:r>
      <w:r w:rsidRPr="00727B68">
        <w:rPr>
          <w:rFonts w:ascii="Century Gothic" w:hAnsi="Century Gothic" w:cs="Arial"/>
        </w:rPr>
        <w:t>1</w:t>
      </w:r>
      <w:r w:rsidRPr="00727B68">
        <w:rPr>
          <w:rFonts w:ascii="Century Gothic" w:hAnsi="Century Gothic" w:cs="Arial"/>
          <w:u w:val="single"/>
          <w:vertAlign w:val="superscript"/>
        </w:rPr>
        <w:t>o</w:t>
      </w:r>
      <w:r w:rsidR="00D120B3">
        <w:rPr>
          <w:rFonts w:ascii="Century Gothic" w:hAnsi="Century Gothic" w:cs="Arial"/>
        </w:rPr>
        <w:t xml:space="preserve"> A</w:t>
      </w:r>
      <w:r w:rsidRPr="00727B68">
        <w:rPr>
          <w:rFonts w:ascii="Century Gothic" w:hAnsi="Century Gothic" w:cs="Arial"/>
        </w:rPr>
        <w:t xml:space="preserve"> comprovação de aptidão referida no inciso II do "caput" deste artigo, no caso das licitações pertinentes a obras e serviços, será feita por atestados fornecidos por pessoas jurídicas de direito público ou privado, </w:t>
      </w:r>
      <w:proofErr w:type="gramStart"/>
      <w:r w:rsidRPr="00727B68">
        <w:rPr>
          <w:rFonts w:ascii="Century Gothic" w:hAnsi="Century Gothic" w:cs="Arial"/>
        </w:rPr>
        <w:t xml:space="preserve">devidamente </w:t>
      </w:r>
      <w:r w:rsidRPr="00E07653">
        <w:rPr>
          <w:rFonts w:ascii="Century Gothic" w:hAnsi="Century Gothic" w:cs="Arial"/>
          <w:b/>
          <w:u w:val="single"/>
        </w:rPr>
        <w:t>registrados nas entidades profissionais</w:t>
      </w:r>
      <w:r w:rsidRPr="00727B68">
        <w:rPr>
          <w:rFonts w:ascii="Century Gothic" w:hAnsi="Century Gothic" w:cs="Arial"/>
        </w:rPr>
        <w:t xml:space="preserve"> competentes</w:t>
      </w:r>
      <w:proofErr w:type="gramEnd"/>
      <w:r w:rsidRPr="00727B68">
        <w:rPr>
          <w:rFonts w:ascii="Century Gothic" w:hAnsi="Century Gothic" w:cs="Arial"/>
        </w:rPr>
        <w:t>, limitadas as exigências a:</w:t>
      </w:r>
      <w:r w:rsidR="00E07653" w:rsidRPr="00727B68">
        <w:rPr>
          <w:rFonts w:ascii="Century Gothic" w:hAnsi="Century Gothic"/>
        </w:rPr>
        <w:t xml:space="preserve"> </w:t>
      </w:r>
    </w:p>
    <w:p w:rsidR="00092762" w:rsidRPr="00727B68" w:rsidRDefault="00092762" w:rsidP="00727B68">
      <w:pPr>
        <w:pStyle w:val="NormalWeb"/>
        <w:jc w:val="both"/>
        <w:rPr>
          <w:rFonts w:ascii="Century Gothic" w:hAnsi="Century Gothic"/>
        </w:rPr>
      </w:pPr>
      <w:bookmarkStart w:id="3" w:name="art30§1i"/>
      <w:bookmarkEnd w:id="3"/>
      <w:r w:rsidRPr="00727B68">
        <w:rPr>
          <w:rFonts w:ascii="Century Gothic" w:hAnsi="Century Gothic" w:cs="Arial"/>
        </w:rPr>
        <w:t>I</w:t>
      </w:r>
      <w:r w:rsidR="00C35F54">
        <w:rPr>
          <w:rFonts w:ascii="Century Gothic" w:hAnsi="Century Gothic" w:cs="Arial"/>
        </w:rPr>
        <w:t xml:space="preserve"> - </w:t>
      </w:r>
      <w:r w:rsidRPr="00727B68">
        <w:rPr>
          <w:rFonts w:ascii="Century Gothic" w:hAnsi="Century Gothic" w:cs="Arial"/>
        </w:rPr>
        <w:t xml:space="preserve">capacitação técnico-profissional: comprovação do licitante de </w:t>
      </w:r>
      <w:r w:rsidRPr="00E07653">
        <w:rPr>
          <w:rFonts w:ascii="Century Gothic" w:hAnsi="Century Gothic" w:cs="Arial"/>
          <w:b/>
          <w:u w:val="single"/>
        </w:rPr>
        <w:t>possuir</w:t>
      </w:r>
      <w:r w:rsidRPr="00727B68">
        <w:rPr>
          <w:rFonts w:ascii="Century Gothic" w:hAnsi="Century Gothic" w:cs="Arial"/>
        </w:rPr>
        <w:t xml:space="preserve"> em seu </w:t>
      </w:r>
      <w:r w:rsidRPr="000F4ADA">
        <w:rPr>
          <w:rFonts w:ascii="Century Gothic" w:hAnsi="Century Gothic" w:cs="Arial"/>
          <w:b/>
          <w:u w:val="single"/>
        </w:rPr>
        <w:t>quadro permanente</w:t>
      </w:r>
      <w:r w:rsidRPr="00727B68">
        <w:rPr>
          <w:rFonts w:ascii="Century Gothic" w:hAnsi="Century Gothic" w:cs="Arial"/>
        </w:rPr>
        <w:t xml:space="preserve">, na data prevista para entrega da proposta, profissional de nível superior ou outro devidamente reconhecido pela entidade competente, detentor de atestado de responsabilidade técnica por execução de obra ou serviço de </w:t>
      </w:r>
      <w:r w:rsidRPr="00E07653">
        <w:rPr>
          <w:rFonts w:ascii="Century Gothic" w:hAnsi="Century Gothic" w:cs="Arial"/>
          <w:b/>
          <w:u w:val="single"/>
        </w:rPr>
        <w:t>características semelhantes</w:t>
      </w:r>
      <w:r w:rsidRPr="00727B68">
        <w:rPr>
          <w:rFonts w:ascii="Century Gothic" w:hAnsi="Century Gothic" w:cs="Arial"/>
        </w:rPr>
        <w:t xml:space="preserve">, </w:t>
      </w:r>
      <w:r w:rsidRPr="00E07653">
        <w:rPr>
          <w:rFonts w:ascii="Century Gothic" w:hAnsi="Century Gothic" w:cs="Arial"/>
          <w:b/>
          <w:u w:val="single"/>
        </w:rPr>
        <w:t xml:space="preserve">limitadas estas exclusivamente às parcelas de maior relevância e valor </w:t>
      </w:r>
      <w:proofErr w:type="gramStart"/>
      <w:r w:rsidRPr="00E07653">
        <w:rPr>
          <w:rFonts w:ascii="Century Gothic" w:hAnsi="Century Gothic" w:cs="Arial"/>
          <w:b/>
          <w:u w:val="single"/>
        </w:rPr>
        <w:t>significativo do objeto</w:t>
      </w:r>
      <w:r w:rsidRPr="00727B68">
        <w:rPr>
          <w:rFonts w:ascii="Century Gothic" w:hAnsi="Century Gothic" w:cs="Arial"/>
        </w:rPr>
        <w:t xml:space="preserve"> da licitação, vedadas</w:t>
      </w:r>
      <w:proofErr w:type="gramEnd"/>
      <w:r w:rsidRPr="00727B68">
        <w:rPr>
          <w:rFonts w:ascii="Century Gothic" w:hAnsi="Century Gothic" w:cs="Arial"/>
        </w:rPr>
        <w:t xml:space="preserve"> as exigências de quantidades mínimas ou prazos máximos;</w:t>
      </w:r>
    </w:p>
    <w:p w:rsidR="00092762" w:rsidRPr="00727B68" w:rsidRDefault="00092762" w:rsidP="00727B68">
      <w:pPr>
        <w:pStyle w:val="NormalWeb"/>
        <w:jc w:val="both"/>
        <w:rPr>
          <w:rFonts w:ascii="Century Gothic" w:hAnsi="Century Gothic"/>
        </w:rPr>
      </w:pPr>
      <w:bookmarkStart w:id="4" w:name="art30§1ii"/>
      <w:bookmarkStart w:id="5" w:name="art30§2"/>
      <w:bookmarkEnd w:id="4"/>
      <w:bookmarkEnd w:id="5"/>
      <w:r w:rsidRPr="00727B68">
        <w:rPr>
          <w:rFonts w:ascii="Century Gothic" w:hAnsi="Century Gothic" w:cs="Arial"/>
        </w:rPr>
        <w:t>§</w:t>
      </w:r>
      <w:r w:rsidR="00E07653">
        <w:rPr>
          <w:rFonts w:ascii="Century Gothic" w:hAnsi="Century Gothic" w:cs="Arial"/>
        </w:rPr>
        <w:t xml:space="preserve"> </w:t>
      </w:r>
      <w:r w:rsidRPr="00727B68">
        <w:rPr>
          <w:rFonts w:ascii="Century Gothic" w:hAnsi="Century Gothic" w:cs="Arial"/>
        </w:rPr>
        <w:t>2</w:t>
      </w:r>
      <w:r w:rsidRPr="00727B68">
        <w:rPr>
          <w:rFonts w:ascii="Century Gothic" w:hAnsi="Century Gothic" w:cs="Arial"/>
          <w:u w:val="single"/>
          <w:vertAlign w:val="superscript"/>
        </w:rPr>
        <w:t>o</w:t>
      </w:r>
      <w:r w:rsidR="00E07653">
        <w:rPr>
          <w:rFonts w:ascii="Century Gothic" w:hAnsi="Century Gothic" w:cs="Arial"/>
        </w:rPr>
        <w:t xml:space="preserve"> A</w:t>
      </w:r>
      <w:r w:rsidRPr="00727B68">
        <w:rPr>
          <w:rFonts w:ascii="Century Gothic" w:hAnsi="Century Gothic" w:cs="Arial"/>
        </w:rPr>
        <w:t>s parcelas de maior relevância técnica e de valor significativo, mencionadas no parágrafo anterior, serão definidas no instrumento convocatório.</w:t>
      </w:r>
    </w:p>
    <w:p w:rsidR="00092762" w:rsidRPr="00727B68" w:rsidRDefault="00092762" w:rsidP="00727B68">
      <w:pPr>
        <w:pStyle w:val="NormalWeb"/>
        <w:jc w:val="both"/>
        <w:rPr>
          <w:rFonts w:ascii="Century Gothic" w:hAnsi="Century Gothic"/>
        </w:rPr>
      </w:pPr>
      <w:r w:rsidRPr="00727B68">
        <w:rPr>
          <w:rFonts w:ascii="Century Gothic" w:hAnsi="Century Gothic" w:cs="Arial"/>
        </w:rPr>
        <w:t>§</w:t>
      </w:r>
      <w:r w:rsidR="006211AF">
        <w:rPr>
          <w:rFonts w:ascii="Century Gothic" w:hAnsi="Century Gothic" w:cs="Arial"/>
        </w:rPr>
        <w:t xml:space="preserve"> </w:t>
      </w:r>
      <w:r w:rsidRPr="00727B68">
        <w:rPr>
          <w:rFonts w:ascii="Century Gothic" w:hAnsi="Century Gothic" w:cs="Arial"/>
        </w:rPr>
        <w:t>3</w:t>
      </w:r>
      <w:r w:rsidRPr="00727B68">
        <w:rPr>
          <w:rFonts w:ascii="Century Gothic" w:hAnsi="Century Gothic" w:cs="Arial"/>
          <w:u w:val="single"/>
          <w:vertAlign w:val="superscript"/>
        </w:rPr>
        <w:t>o</w:t>
      </w:r>
      <w:r w:rsidR="006211AF">
        <w:rPr>
          <w:rFonts w:ascii="Century Gothic" w:hAnsi="Century Gothic" w:cs="Arial"/>
        </w:rPr>
        <w:t xml:space="preserve"> </w:t>
      </w:r>
      <w:r w:rsidRPr="00727B68">
        <w:rPr>
          <w:rFonts w:ascii="Century Gothic" w:hAnsi="Century Gothic" w:cs="Arial"/>
        </w:rPr>
        <w:t xml:space="preserve">Será sempre admitida </w:t>
      </w:r>
      <w:proofErr w:type="gramStart"/>
      <w:r w:rsidRPr="00727B68">
        <w:rPr>
          <w:rFonts w:ascii="Century Gothic" w:hAnsi="Century Gothic" w:cs="Arial"/>
        </w:rPr>
        <w:t>a</w:t>
      </w:r>
      <w:proofErr w:type="gramEnd"/>
      <w:r w:rsidRPr="00727B68">
        <w:rPr>
          <w:rFonts w:ascii="Century Gothic" w:hAnsi="Century Gothic" w:cs="Arial"/>
        </w:rPr>
        <w:t xml:space="preserve"> comprovação de aptidão através de certidões ou atestados de obras ou serviços similares de complexidade tecnológica e operacional equivalente ou superior.</w:t>
      </w:r>
    </w:p>
    <w:p w:rsidR="00092762" w:rsidRPr="00727B68" w:rsidRDefault="00092762" w:rsidP="00727B68">
      <w:pPr>
        <w:pStyle w:val="NormalWeb"/>
        <w:jc w:val="both"/>
        <w:rPr>
          <w:rFonts w:ascii="Century Gothic" w:hAnsi="Century Gothic"/>
        </w:rPr>
      </w:pPr>
      <w:r w:rsidRPr="00727B68">
        <w:rPr>
          <w:rFonts w:ascii="Century Gothic" w:hAnsi="Century Gothic" w:cs="Arial"/>
        </w:rPr>
        <w:t>§</w:t>
      </w:r>
      <w:r w:rsidR="006211AF">
        <w:rPr>
          <w:rFonts w:ascii="Century Gothic" w:hAnsi="Century Gothic" w:cs="Arial"/>
        </w:rPr>
        <w:t xml:space="preserve"> </w:t>
      </w:r>
      <w:r w:rsidRPr="00727B68">
        <w:rPr>
          <w:rFonts w:ascii="Century Gothic" w:hAnsi="Century Gothic" w:cs="Arial"/>
        </w:rPr>
        <w:t>4</w:t>
      </w:r>
      <w:r w:rsidRPr="00727B68">
        <w:rPr>
          <w:rFonts w:ascii="Century Gothic" w:hAnsi="Century Gothic" w:cs="Arial"/>
          <w:u w:val="single"/>
          <w:vertAlign w:val="superscript"/>
        </w:rPr>
        <w:t>o</w:t>
      </w:r>
      <w:r w:rsidR="006211AF">
        <w:rPr>
          <w:rFonts w:ascii="Century Gothic" w:hAnsi="Century Gothic" w:cs="Arial"/>
        </w:rPr>
        <w:t xml:space="preserve"> </w:t>
      </w:r>
      <w:r w:rsidRPr="00727B68">
        <w:rPr>
          <w:rFonts w:ascii="Century Gothic" w:hAnsi="Century Gothic" w:cs="Arial"/>
        </w:rPr>
        <w:t xml:space="preserve">Nas licitações para fornecimento de bens, a comprovação de aptidão, quando for o caso, será feita através de atestados fornecidos por pessoa jurídica de direito público ou privado. </w:t>
      </w:r>
    </w:p>
    <w:p w:rsidR="00092762" w:rsidRPr="00727B68" w:rsidRDefault="00092762" w:rsidP="00727B68">
      <w:pPr>
        <w:pStyle w:val="NormalWeb"/>
        <w:jc w:val="both"/>
        <w:rPr>
          <w:rFonts w:ascii="Century Gothic" w:hAnsi="Century Gothic"/>
        </w:rPr>
      </w:pPr>
      <w:r w:rsidRPr="00727B68">
        <w:rPr>
          <w:rFonts w:ascii="Century Gothic" w:hAnsi="Century Gothic" w:cs="Arial"/>
        </w:rPr>
        <w:t>§</w:t>
      </w:r>
      <w:r w:rsidR="00812FF1">
        <w:rPr>
          <w:rFonts w:ascii="Century Gothic" w:hAnsi="Century Gothic" w:cs="Arial"/>
        </w:rPr>
        <w:t xml:space="preserve"> </w:t>
      </w:r>
      <w:r w:rsidRPr="00727B68">
        <w:rPr>
          <w:rFonts w:ascii="Century Gothic" w:hAnsi="Century Gothic" w:cs="Arial"/>
        </w:rPr>
        <w:t>5</w:t>
      </w:r>
      <w:r w:rsidRPr="00727B68">
        <w:rPr>
          <w:rFonts w:ascii="Century Gothic" w:hAnsi="Century Gothic" w:cs="Arial"/>
          <w:u w:val="single"/>
          <w:vertAlign w:val="superscript"/>
        </w:rPr>
        <w:t>o</w:t>
      </w:r>
      <w:r w:rsidR="00812FF1">
        <w:rPr>
          <w:rFonts w:ascii="Century Gothic" w:hAnsi="Century Gothic" w:cs="Arial"/>
        </w:rPr>
        <w:t xml:space="preserve"> </w:t>
      </w:r>
      <w:r w:rsidRPr="00727B68">
        <w:rPr>
          <w:rFonts w:ascii="Century Gothic" w:hAnsi="Century Gothic" w:cs="Arial"/>
        </w:rPr>
        <w:t>É vedada a exigência de comprovação de atividade ou de aptidão com limitações de tempo ou de época ou ainda em locais específicos, ou quaisquer outras não previstas nesta Lei, que inibam a participação na licitação.</w:t>
      </w:r>
    </w:p>
    <w:p w:rsidR="00092762" w:rsidRPr="00727B68" w:rsidRDefault="00092762" w:rsidP="00727B68">
      <w:pPr>
        <w:pStyle w:val="NormalWeb"/>
        <w:jc w:val="both"/>
        <w:rPr>
          <w:rFonts w:ascii="Century Gothic" w:hAnsi="Century Gothic"/>
        </w:rPr>
      </w:pPr>
      <w:r w:rsidRPr="00727B68">
        <w:rPr>
          <w:rFonts w:ascii="Century Gothic" w:hAnsi="Century Gothic" w:cs="Arial"/>
        </w:rPr>
        <w:t>§</w:t>
      </w:r>
      <w:r w:rsidR="00812FF1">
        <w:rPr>
          <w:rFonts w:ascii="Century Gothic" w:hAnsi="Century Gothic" w:cs="Arial"/>
        </w:rPr>
        <w:t xml:space="preserve"> </w:t>
      </w:r>
      <w:r w:rsidRPr="00727B68">
        <w:rPr>
          <w:rFonts w:ascii="Century Gothic" w:hAnsi="Century Gothic" w:cs="Arial"/>
        </w:rPr>
        <w:t>6</w:t>
      </w:r>
      <w:r w:rsidRPr="00727B68">
        <w:rPr>
          <w:rFonts w:ascii="Century Gothic" w:hAnsi="Century Gothic" w:cs="Arial"/>
          <w:u w:val="single"/>
          <w:vertAlign w:val="superscript"/>
        </w:rPr>
        <w:t>o</w:t>
      </w:r>
      <w:r w:rsidR="00812FF1">
        <w:rPr>
          <w:rFonts w:ascii="Century Gothic" w:hAnsi="Century Gothic" w:cs="Arial"/>
        </w:rPr>
        <w:t xml:space="preserve"> </w:t>
      </w:r>
      <w:r w:rsidRPr="00727B68">
        <w:rPr>
          <w:rFonts w:ascii="Century Gothic" w:hAnsi="Century Gothic" w:cs="Arial"/>
        </w:rPr>
        <w:t>As exigências mínimas relativas a instalações de canteiros, máquinas, equipamentos e pessoal técnico especializado, considerados essenciais para o cumprimento do objeto da licitação, serão atendidas mediante a apresentação de relação explícita e da declaração formal da sua disponibilidade, sob as penas cabíveis, vedada as exigências de propriedade e de localização prévia.</w:t>
      </w:r>
    </w:p>
    <w:p w:rsidR="00092762" w:rsidRPr="0041426B" w:rsidRDefault="00092762" w:rsidP="00812FF1">
      <w:pPr>
        <w:pStyle w:val="NormalWeb"/>
        <w:jc w:val="both"/>
        <w:rPr>
          <w:rFonts w:ascii="Century Gothic" w:hAnsi="Century Gothic"/>
        </w:rPr>
      </w:pPr>
      <w:bookmarkStart w:id="6" w:name="art30§7"/>
      <w:bookmarkEnd w:id="6"/>
      <w:r w:rsidRPr="0041426B">
        <w:rPr>
          <w:rFonts w:ascii="Century Gothic" w:hAnsi="Century Gothic" w:cs="Arial"/>
        </w:rPr>
        <w:t xml:space="preserve">§ 7º </w:t>
      </w:r>
      <w:hyperlink r:id="rId5" w:history="1">
        <w:r w:rsidRPr="0041426B">
          <w:rPr>
            <w:rStyle w:val="Hyperlink"/>
            <w:rFonts w:ascii="Century Gothic" w:hAnsi="Century Gothic" w:cs="Arial"/>
            <w:color w:val="auto"/>
            <w:u w:val="none"/>
          </w:rPr>
          <w:t>(Vetado)</w:t>
        </w:r>
      </w:hyperlink>
      <w:r w:rsidRPr="0041426B">
        <w:rPr>
          <w:rFonts w:ascii="Century Gothic" w:hAnsi="Century Gothic" w:cs="Arial"/>
        </w:rPr>
        <w:t>.</w:t>
      </w:r>
    </w:p>
    <w:p w:rsidR="00092762" w:rsidRPr="00727B68" w:rsidRDefault="00092762" w:rsidP="00727B68">
      <w:pPr>
        <w:pStyle w:val="NormalWeb"/>
        <w:jc w:val="both"/>
        <w:rPr>
          <w:rFonts w:ascii="Century Gothic" w:hAnsi="Century Gothic"/>
        </w:rPr>
      </w:pPr>
      <w:r w:rsidRPr="00727B68">
        <w:rPr>
          <w:rFonts w:ascii="Century Gothic" w:hAnsi="Century Gothic" w:cs="Arial"/>
        </w:rPr>
        <w:t>§</w:t>
      </w:r>
      <w:r w:rsidR="00812FF1">
        <w:rPr>
          <w:rFonts w:ascii="Century Gothic" w:hAnsi="Century Gothic" w:cs="Arial"/>
        </w:rPr>
        <w:t xml:space="preserve"> </w:t>
      </w:r>
      <w:r w:rsidRPr="00727B68">
        <w:rPr>
          <w:rFonts w:ascii="Century Gothic" w:hAnsi="Century Gothic" w:cs="Arial"/>
        </w:rPr>
        <w:t>8</w:t>
      </w:r>
      <w:r w:rsidRPr="00727B68">
        <w:rPr>
          <w:rFonts w:ascii="Century Gothic" w:hAnsi="Century Gothic" w:cs="Arial"/>
          <w:u w:val="single"/>
          <w:vertAlign w:val="superscript"/>
        </w:rPr>
        <w:t>o</w:t>
      </w:r>
      <w:r w:rsidR="00812FF1">
        <w:rPr>
          <w:rFonts w:ascii="Century Gothic" w:hAnsi="Century Gothic" w:cs="Arial"/>
        </w:rPr>
        <w:t xml:space="preserve"> </w:t>
      </w:r>
      <w:r w:rsidRPr="00727B68">
        <w:rPr>
          <w:rFonts w:ascii="Century Gothic" w:hAnsi="Century Gothic" w:cs="Arial"/>
        </w:rPr>
        <w:t xml:space="preserve">No caso de obras, serviços e compras de grande vulto, de alta complexidade técnica, poderá a Administração exigir dos licitantes a metodologia de execução, cuja avaliação, para efeito de sua aceitação ou não, antecederá sempre à análise dos preços e será efetuada exclusivamente por critérios objetivos. </w:t>
      </w:r>
    </w:p>
    <w:p w:rsidR="00092762" w:rsidRPr="00727B68" w:rsidRDefault="00092762" w:rsidP="00727B68">
      <w:pPr>
        <w:pStyle w:val="NormalWeb"/>
        <w:jc w:val="both"/>
        <w:rPr>
          <w:rFonts w:ascii="Century Gothic" w:hAnsi="Century Gothic"/>
        </w:rPr>
      </w:pPr>
      <w:r w:rsidRPr="00727B68">
        <w:rPr>
          <w:rFonts w:ascii="Century Gothic" w:hAnsi="Century Gothic" w:cs="Arial"/>
        </w:rPr>
        <w:lastRenderedPageBreak/>
        <w:t>§</w:t>
      </w:r>
      <w:r w:rsidR="00812FF1">
        <w:rPr>
          <w:rFonts w:ascii="Century Gothic" w:hAnsi="Century Gothic" w:cs="Arial"/>
        </w:rPr>
        <w:t xml:space="preserve"> </w:t>
      </w:r>
      <w:r w:rsidRPr="00727B68">
        <w:rPr>
          <w:rFonts w:ascii="Century Gothic" w:hAnsi="Century Gothic" w:cs="Arial"/>
        </w:rPr>
        <w:t>9</w:t>
      </w:r>
      <w:r w:rsidRPr="00727B68">
        <w:rPr>
          <w:rFonts w:ascii="Century Gothic" w:hAnsi="Century Gothic" w:cs="Arial"/>
          <w:u w:val="single"/>
          <w:vertAlign w:val="superscript"/>
        </w:rPr>
        <w:t>o</w:t>
      </w:r>
      <w:r w:rsidR="00812FF1">
        <w:rPr>
          <w:rFonts w:ascii="Century Gothic" w:hAnsi="Century Gothic" w:cs="Arial"/>
        </w:rPr>
        <w:t xml:space="preserve"> </w:t>
      </w:r>
      <w:r w:rsidRPr="00727B68">
        <w:rPr>
          <w:rFonts w:ascii="Century Gothic" w:hAnsi="Century Gothic" w:cs="Arial"/>
        </w:rPr>
        <w:t>Entende-se por licitação de alta complexidade técnica aquela que envolva alta especialização, como fator de extrema relevância para garantir a execução do objeto a ser contratado, ou que possa comprometer a continuidade da prestação de serviços públicos essenciais.</w:t>
      </w:r>
    </w:p>
    <w:p w:rsidR="00092762" w:rsidRPr="00727B68" w:rsidRDefault="00092762" w:rsidP="00727B68">
      <w:pPr>
        <w:pStyle w:val="NormalWeb"/>
        <w:jc w:val="both"/>
        <w:rPr>
          <w:rFonts w:ascii="Century Gothic" w:hAnsi="Century Gothic"/>
        </w:rPr>
      </w:pPr>
      <w:bookmarkStart w:id="7" w:name="art30§10"/>
      <w:bookmarkEnd w:id="7"/>
      <w:r w:rsidRPr="00727B68">
        <w:rPr>
          <w:rFonts w:ascii="Century Gothic" w:hAnsi="Century Gothic" w:cs="Arial"/>
        </w:rPr>
        <w:t>§</w:t>
      </w:r>
      <w:r w:rsidR="00812FF1">
        <w:rPr>
          <w:rFonts w:ascii="Century Gothic" w:hAnsi="Century Gothic" w:cs="Arial"/>
        </w:rPr>
        <w:t xml:space="preserve"> </w:t>
      </w:r>
      <w:r w:rsidRPr="00727B68">
        <w:rPr>
          <w:rFonts w:ascii="Century Gothic" w:hAnsi="Century Gothic" w:cs="Arial"/>
        </w:rPr>
        <w:t>10</w:t>
      </w:r>
      <w:r w:rsidR="00812FF1">
        <w:rPr>
          <w:rFonts w:ascii="Century Gothic" w:hAnsi="Century Gothic" w:cs="Arial"/>
        </w:rPr>
        <w:t xml:space="preserve"> </w:t>
      </w:r>
      <w:r w:rsidRPr="00727B68">
        <w:rPr>
          <w:rFonts w:ascii="Century Gothic" w:hAnsi="Century Gothic" w:cs="Arial"/>
        </w:rPr>
        <w:t>Os profissionais indicados pelo licitante para fins de comprovação da capacitação técnico-profissional de que trata o inciso I do § 1</w:t>
      </w:r>
      <w:r w:rsidRPr="00727B68">
        <w:rPr>
          <w:rFonts w:ascii="Century Gothic" w:hAnsi="Century Gothic" w:cs="Arial"/>
          <w:u w:val="single"/>
          <w:vertAlign w:val="superscript"/>
        </w:rPr>
        <w:t>o</w:t>
      </w:r>
      <w:r w:rsidRPr="00727B68">
        <w:rPr>
          <w:rFonts w:ascii="Century Gothic" w:hAnsi="Century Gothic" w:cs="Arial"/>
        </w:rPr>
        <w:t xml:space="preserve"> deste artigo deverão participar da obra ou serviço objeto da licitação, admitindo-se a substituição por profissionais de experiência equivalente ou superior, desde que aprovada pela administração.</w:t>
      </w:r>
    </w:p>
    <w:p w:rsidR="00102F35" w:rsidRDefault="00102F35" w:rsidP="00727B68">
      <w:pPr>
        <w:pStyle w:val="NormalWeb"/>
        <w:jc w:val="both"/>
        <w:rPr>
          <w:rFonts w:ascii="Century Gothic" w:hAnsi="Century Gothic" w:cs="Arial"/>
        </w:rPr>
      </w:pPr>
      <w:bookmarkStart w:id="8" w:name="art30§11"/>
      <w:bookmarkEnd w:id="8"/>
    </w:p>
    <w:p w:rsidR="00812FF1" w:rsidRPr="00D52F98" w:rsidRDefault="0041426B" w:rsidP="0041426B">
      <w:pPr>
        <w:pStyle w:val="NormalWeb"/>
        <w:pBdr>
          <w:top w:val="single" w:sz="4" w:space="1" w:color="auto"/>
          <w:left w:val="single" w:sz="4" w:space="4" w:color="auto"/>
          <w:bottom w:val="single" w:sz="4" w:space="1" w:color="auto"/>
          <w:right w:val="single" w:sz="4" w:space="4" w:color="auto"/>
        </w:pBdr>
        <w:shd w:val="clear" w:color="auto" w:fill="FFC000"/>
        <w:jc w:val="center"/>
        <w:rPr>
          <w:rFonts w:ascii="Century Gothic" w:hAnsi="Century Gothic" w:cs="Arial"/>
          <w:b/>
          <w:sz w:val="28"/>
        </w:rPr>
      </w:pPr>
      <w:r w:rsidRPr="00D52F98">
        <w:rPr>
          <w:rFonts w:ascii="Century Gothic" w:hAnsi="Century Gothic" w:cs="Arial"/>
          <w:b/>
          <w:sz w:val="28"/>
        </w:rPr>
        <w:t>QUALIFICAÇÃO ECONÔMICO-FINANCEIRA</w:t>
      </w:r>
    </w:p>
    <w:p w:rsidR="00092762" w:rsidRPr="00727B68" w:rsidRDefault="00092762" w:rsidP="00727B68">
      <w:pPr>
        <w:pStyle w:val="NormalWeb"/>
        <w:jc w:val="both"/>
        <w:rPr>
          <w:rFonts w:ascii="Century Gothic" w:hAnsi="Century Gothic"/>
        </w:rPr>
      </w:pPr>
      <w:r w:rsidRPr="00727B68">
        <w:rPr>
          <w:rFonts w:ascii="Century Gothic" w:hAnsi="Century Gothic" w:cs="Arial"/>
        </w:rPr>
        <w:t>Art.</w:t>
      </w:r>
      <w:r w:rsidR="0096600A">
        <w:rPr>
          <w:rFonts w:ascii="Century Gothic" w:hAnsi="Century Gothic" w:cs="Arial"/>
        </w:rPr>
        <w:t xml:space="preserve"> </w:t>
      </w:r>
      <w:r w:rsidRPr="00727B68">
        <w:rPr>
          <w:rFonts w:ascii="Century Gothic" w:hAnsi="Century Gothic" w:cs="Arial"/>
        </w:rPr>
        <w:t>31.</w:t>
      </w:r>
      <w:r w:rsidR="0096600A">
        <w:rPr>
          <w:rFonts w:ascii="Century Gothic" w:hAnsi="Century Gothic" w:cs="Arial"/>
        </w:rPr>
        <w:t xml:space="preserve"> </w:t>
      </w:r>
      <w:r w:rsidRPr="00727B68">
        <w:rPr>
          <w:rFonts w:ascii="Century Gothic" w:hAnsi="Century Gothic" w:cs="Arial"/>
        </w:rPr>
        <w:t xml:space="preserve">A documentação relativa à qualificação econômico-financeira </w:t>
      </w:r>
      <w:r w:rsidRPr="00FA0F65">
        <w:rPr>
          <w:rFonts w:ascii="Century Gothic" w:hAnsi="Century Gothic" w:cs="Arial"/>
          <w:b/>
          <w:u w:val="single"/>
        </w:rPr>
        <w:t>limitar-se-á a:</w:t>
      </w:r>
    </w:p>
    <w:p w:rsidR="00092762" w:rsidRPr="00727B68" w:rsidRDefault="00092762" w:rsidP="00727B68">
      <w:pPr>
        <w:pStyle w:val="NormalWeb"/>
        <w:jc w:val="both"/>
        <w:rPr>
          <w:rFonts w:ascii="Century Gothic" w:hAnsi="Century Gothic"/>
        </w:rPr>
      </w:pPr>
      <w:r w:rsidRPr="00727B68">
        <w:rPr>
          <w:rFonts w:ascii="Century Gothic" w:hAnsi="Century Gothic" w:cs="Arial"/>
        </w:rPr>
        <w:t>I</w:t>
      </w:r>
      <w:r w:rsidR="0096600A">
        <w:rPr>
          <w:rFonts w:ascii="Century Gothic" w:hAnsi="Century Gothic" w:cs="Arial"/>
        </w:rPr>
        <w:t xml:space="preserve"> </w:t>
      </w:r>
      <w:r w:rsidRPr="00727B68">
        <w:rPr>
          <w:rFonts w:ascii="Century Gothic" w:hAnsi="Century Gothic" w:cs="Arial"/>
        </w:rPr>
        <w:t>-</w:t>
      </w:r>
      <w:r w:rsidR="0096600A">
        <w:rPr>
          <w:rFonts w:ascii="Century Gothic" w:hAnsi="Century Gothic" w:cs="Arial"/>
        </w:rPr>
        <w:t xml:space="preserve"> </w:t>
      </w:r>
      <w:r w:rsidRPr="00727B68">
        <w:rPr>
          <w:rFonts w:ascii="Century Gothic" w:hAnsi="Century Gothic" w:cs="Arial"/>
        </w:rPr>
        <w:t xml:space="preserve">balanço patrimonial e demonstrações contábeis </w:t>
      </w:r>
      <w:r w:rsidRPr="00662E21">
        <w:rPr>
          <w:rFonts w:ascii="Century Gothic" w:hAnsi="Century Gothic" w:cs="Arial"/>
          <w:b/>
          <w:u w:val="single"/>
        </w:rPr>
        <w:t>do último exercício</w:t>
      </w:r>
      <w:r w:rsidRPr="00727B68">
        <w:rPr>
          <w:rFonts w:ascii="Century Gothic" w:hAnsi="Century Gothic" w:cs="Arial"/>
        </w:rPr>
        <w:t xml:space="preserve"> social, </w:t>
      </w:r>
      <w:r w:rsidRPr="00662E21">
        <w:rPr>
          <w:rFonts w:ascii="Century Gothic" w:hAnsi="Century Gothic" w:cs="Arial"/>
          <w:b/>
          <w:u w:val="single"/>
        </w:rPr>
        <w:t>já exigíveis</w:t>
      </w:r>
      <w:r w:rsidRPr="00727B68">
        <w:rPr>
          <w:rFonts w:ascii="Century Gothic" w:hAnsi="Century Gothic" w:cs="Arial"/>
        </w:rPr>
        <w:t xml:space="preserve"> e apresentados na forma da lei, que comprovem a boa situação financeira da empresa, vedada a sua substituição por balancetes ou balanços provisórios, podendo ser atualizados por índices oficiais quando encerrado há mais de </w:t>
      </w:r>
      <w:proofErr w:type="gramStart"/>
      <w:r w:rsidRPr="00727B68">
        <w:rPr>
          <w:rFonts w:ascii="Century Gothic" w:hAnsi="Century Gothic" w:cs="Arial"/>
        </w:rPr>
        <w:t>3</w:t>
      </w:r>
      <w:proofErr w:type="gramEnd"/>
      <w:r w:rsidRPr="00727B68">
        <w:rPr>
          <w:rFonts w:ascii="Century Gothic" w:hAnsi="Century Gothic" w:cs="Arial"/>
        </w:rPr>
        <w:t xml:space="preserve"> (três)</w:t>
      </w:r>
      <w:r w:rsidR="00662E21">
        <w:rPr>
          <w:rFonts w:ascii="Century Gothic" w:hAnsi="Century Gothic" w:cs="Arial"/>
        </w:rPr>
        <w:t xml:space="preserve"> </w:t>
      </w:r>
      <w:r w:rsidRPr="00727B68">
        <w:rPr>
          <w:rFonts w:ascii="Century Gothic" w:hAnsi="Century Gothic" w:cs="Arial"/>
        </w:rPr>
        <w:t>meses da data de apresentação da proposta;</w:t>
      </w:r>
    </w:p>
    <w:p w:rsidR="00092762" w:rsidRPr="00727B68" w:rsidRDefault="00092762" w:rsidP="00727B68">
      <w:pPr>
        <w:pStyle w:val="NormalWeb"/>
        <w:jc w:val="both"/>
        <w:rPr>
          <w:rFonts w:ascii="Century Gothic" w:hAnsi="Century Gothic"/>
        </w:rPr>
      </w:pPr>
      <w:r w:rsidRPr="00727B68">
        <w:rPr>
          <w:rFonts w:ascii="Century Gothic" w:hAnsi="Century Gothic" w:cs="Arial"/>
        </w:rPr>
        <w:t>II</w:t>
      </w:r>
      <w:r w:rsidR="0096600A">
        <w:rPr>
          <w:rFonts w:ascii="Century Gothic" w:hAnsi="Century Gothic" w:cs="Arial"/>
        </w:rPr>
        <w:t xml:space="preserve"> </w:t>
      </w:r>
      <w:r w:rsidRPr="00727B68">
        <w:rPr>
          <w:rFonts w:ascii="Century Gothic" w:hAnsi="Century Gothic" w:cs="Arial"/>
        </w:rPr>
        <w:t>-</w:t>
      </w:r>
      <w:r w:rsidR="0096600A">
        <w:rPr>
          <w:rFonts w:ascii="Century Gothic" w:hAnsi="Century Gothic" w:cs="Arial"/>
        </w:rPr>
        <w:t xml:space="preserve"> </w:t>
      </w:r>
      <w:r w:rsidRPr="00727B68">
        <w:rPr>
          <w:rFonts w:ascii="Century Gothic" w:hAnsi="Century Gothic" w:cs="Arial"/>
        </w:rPr>
        <w:t>certidão negativa de falência ou concordata expedida pelo distribuidor da sede da pessoa jurídica, ou de execução patrimonial, expedida no domicílio da pessoa física;</w:t>
      </w:r>
    </w:p>
    <w:p w:rsidR="00092762" w:rsidRPr="00727B68" w:rsidRDefault="00092762" w:rsidP="00727B68">
      <w:pPr>
        <w:pStyle w:val="NormalWeb"/>
        <w:jc w:val="both"/>
        <w:rPr>
          <w:rFonts w:ascii="Century Gothic" w:hAnsi="Century Gothic"/>
        </w:rPr>
      </w:pPr>
      <w:bookmarkStart w:id="9" w:name="art31iii"/>
      <w:bookmarkEnd w:id="9"/>
      <w:r w:rsidRPr="00727B68">
        <w:rPr>
          <w:rFonts w:ascii="Century Gothic" w:hAnsi="Century Gothic" w:cs="Arial"/>
        </w:rPr>
        <w:t>III</w:t>
      </w:r>
      <w:r w:rsidR="0096600A">
        <w:rPr>
          <w:rFonts w:ascii="Century Gothic" w:hAnsi="Century Gothic" w:cs="Arial"/>
        </w:rPr>
        <w:t xml:space="preserve"> </w:t>
      </w:r>
      <w:r w:rsidRPr="00727B68">
        <w:rPr>
          <w:rFonts w:ascii="Century Gothic" w:hAnsi="Century Gothic" w:cs="Arial"/>
        </w:rPr>
        <w:t>-</w:t>
      </w:r>
      <w:r w:rsidR="0096600A">
        <w:rPr>
          <w:rFonts w:ascii="Century Gothic" w:hAnsi="Century Gothic" w:cs="Arial"/>
        </w:rPr>
        <w:t xml:space="preserve"> </w:t>
      </w:r>
      <w:proofErr w:type="gramStart"/>
      <w:r w:rsidRPr="00662E21">
        <w:rPr>
          <w:rFonts w:ascii="Century Gothic" w:hAnsi="Century Gothic" w:cs="Arial"/>
          <w:b/>
          <w:u w:val="single"/>
        </w:rPr>
        <w:t>garantia</w:t>
      </w:r>
      <w:r w:rsidRPr="00727B68">
        <w:rPr>
          <w:rFonts w:ascii="Century Gothic" w:hAnsi="Century Gothic" w:cs="Arial"/>
        </w:rPr>
        <w:t>,</w:t>
      </w:r>
      <w:proofErr w:type="gramEnd"/>
      <w:r w:rsidRPr="00727B68">
        <w:rPr>
          <w:rFonts w:ascii="Century Gothic" w:hAnsi="Century Gothic" w:cs="Arial"/>
        </w:rPr>
        <w:t xml:space="preserve"> nas mesmas modalidades e critérios previstos no "caput" e § 1</w:t>
      </w:r>
      <w:r w:rsidRPr="00727B68">
        <w:rPr>
          <w:rFonts w:ascii="Century Gothic" w:hAnsi="Century Gothic" w:cs="Arial"/>
          <w:u w:val="single"/>
          <w:vertAlign w:val="superscript"/>
        </w:rPr>
        <w:t>o</w:t>
      </w:r>
      <w:r w:rsidRPr="00727B68">
        <w:rPr>
          <w:rFonts w:ascii="Century Gothic" w:hAnsi="Century Gothic" w:cs="Arial"/>
        </w:rPr>
        <w:t xml:space="preserve"> do art. 56 desta Lei, </w:t>
      </w:r>
      <w:r w:rsidRPr="00662E21">
        <w:rPr>
          <w:rFonts w:ascii="Century Gothic" w:hAnsi="Century Gothic" w:cs="Arial"/>
          <w:b/>
          <w:u w:val="single"/>
        </w:rPr>
        <w:t>limitada a 1%</w:t>
      </w:r>
      <w:r w:rsidRPr="00727B68">
        <w:rPr>
          <w:rFonts w:ascii="Century Gothic" w:hAnsi="Century Gothic" w:cs="Arial"/>
        </w:rPr>
        <w:t xml:space="preserve"> (um por cento) do valor estimado do objeto da contratação.</w:t>
      </w:r>
    </w:p>
    <w:p w:rsidR="00092762" w:rsidRPr="00727B68" w:rsidRDefault="00092762" w:rsidP="00727B68">
      <w:pPr>
        <w:pStyle w:val="NormalWeb"/>
        <w:jc w:val="both"/>
        <w:rPr>
          <w:rFonts w:ascii="Century Gothic" w:hAnsi="Century Gothic"/>
        </w:rPr>
      </w:pPr>
      <w:bookmarkStart w:id="10" w:name="art31§1"/>
      <w:bookmarkEnd w:id="10"/>
      <w:r w:rsidRPr="00727B68">
        <w:rPr>
          <w:rFonts w:ascii="Century Gothic" w:hAnsi="Century Gothic" w:cs="Arial"/>
        </w:rPr>
        <w:t>§</w:t>
      </w:r>
      <w:r w:rsidR="0096600A">
        <w:rPr>
          <w:rFonts w:ascii="Century Gothic" w:hAnsi="Century Gothic" w:cs="Arial"/>
        </w:rPr>
        <w:t xml:space="preserve"> </w:t>
      </w:r>
      <w:r w:rsidRPr="00727B68">
        <w:rPr>
          <w:rFonts w:ascii="Century Gothic" w:hAnsi="Century Gothic" w:cs="Arial"/>
        </w:rPr>
        <w:t>1</w:t>
      </w:r>
      <w:r w:rsidRPr="00727B68">
        <w:rPr>
          <w:rFonts w:ascii="Century Gothic" w:hAnsi="Century Gothic" w:cs="Arial"/>
          <w:u w:val="single"/>
          <w:vertAlign w:val="superscript"/>
        </w:rPr>
        <w:t>o</w:t>
      </w:r>
      <w:r w:rsidR="0096600A">
        <w:rPr>
          <w:rFonts w:ascii="Century Gothic" w:hAnsi="Century Gothic" w:cs="Arial"/>
        </w:rPr>
        <w:t xml:space="preserve"> </w:t>
      </w:r>
      <w:r w:rsidRPr="00727B68">
        <w:rPr>
          <w:rFonts w:ascii="Century Gothic" w:hAnsi="Century Gothic" w:cs="Arial"/>
        </w:rPr>
        <w:t xml:space="preserve">A exigência de índices limitar-se-á à demonstração da capacidade financeira do licitante com vistas aos </w:t>
      </w:r>
      <w:r w:rsidRPr="00662E21">
        <w:rPr>
          <w:rFonts w:ascii="Century Gothic" w:hAnsi="Century Gothic" w:cs="Arial"/>
          <w:b/>
          <w:u w:val="single"/>
        </w:rPr>
        <w:t>compromissos que terá que assumir</w:t>
      </w:r>
      <w:r w:rsidRPr="00727B68">
        <w:rPr>
          <w:rFonts w:ascii="Century Gothic" w:hAnsi="Century Gothic" w:cs="Arial"/>
        </w:rPr>
        <w:t xml:space="preserve"> caso lhe seja adjudicado o contrato, vedada a exigência de valores mínimos de faturamento anterior, índices de rentabilidade ou lucratividade.</w:t>
      </w:r>
    </w:p>
    <w:p w:rsidR="00092762" w:rsidRPr="00727B68" w:rsidRDefault="00092762" w:rsidP="00727B68">
      <w:pPr>
        <w:pStyle w:val="NormalWeb"/>
        <w:jc w:val="both"/>
        <w:rPr>
          <w:rFonts w:ascii="Century Gothic" w:hAnsi="Century Gothic"/>
        </w:rPr>
      </w:pPr>
      <w:r w:rsidRPr="00727B68">
        <w:rPr>
          <w:rFonts w:ascii="Century Gothic" w:hAnsi="Century Gothic" w:cs="Arial"/>
        </w:rPr>
        <w:t>§</w:t>
      </w:r>
      <w:r w:rsidR="0096600A">
        <w:rPr>
          <w:rFonts w:ascii="Century Gothic" w:hAnsi="Century Gothic" w:cs="Arial"/>
        </w:rPr>
        <w:t xml:space="preserve"> </w:t>
      </w:r>
      <w:r w:rsidRPr="00727B68">
        <w:rPr>
          <w:rFonts w:ascii="Century Gothic" w:hAnsi="Century Gothic" w:cs="Arial"/>
        </w:rPr>
        <w:t>2</w:t>
      </w:r>
      <w:r w:rsidRPr="00727B68">
        <w:rPr>
          <w:rFonts w:ascii="Century Gothic" w:hAnsi="Century Gothic" w:cs="Arial"/>
          <w:u w:val="single"/>
          <w:vertAlign w:val="superscript"/>
        </w:rPr>
        <w:t>o</w:t>
      </w:r>
      <w:r w:rsidR="0096600A">
        <w:rPr>
          <w:rFonts w:ascii="Century Gothic" w:hAnsi="Century Gothic" w:cs="Arial"/>
        </w:rPr>
        <w:t xml:space="preserve"> </w:t>
      </w:r>
      <w:r w:rsidRPr="00727B68">
        <w:rPr>
          <w:rFonts w:ascii="Century Gothic" w:hAnsi="Century Gothic" w:cs="Arial"/>
        </w:rPr>
        <w:t xml:space="preserve">A Administração, nas </w:t>
      </w:r>
      <w:r w:rsidRPr="00022102">
        <w:rPr>
          <w:rFonts w:ascii="Century Gothic" w:hAnsi="Century Gothic" w:cs="Arial"/>
          <w:b/>
          <w:u w:val="single"/>
        </w:rPr>
        <w:t>compras para entrega futura</w:t>
      </w:r>
      <w:r w:rsidRPr="00727B68">
        <w:rPr>
          <w:rFonts w:ascii="Century Gothic" w:hAnsi="Century Gothic" w:cs="Arial"/>
        </w:rPr>
        <w:t xml:space="preserve"> e na </w:t>
      </w:r>
      <w:r w:rsidRPr="00022102">
        <w:rPr>
          <w:rFonts w:ascii="Century Gothic" w:hAnsi="Century Gothic" w:cs="Arial"/>
          <w:b/>
          <w:u w:val="single"/>
        </w:rPr>
        <w:t>execução de obras e serviços</w:t>
      </w:r>
      <w:r w:rsidRPr="00727B68">
        <w:rPr>
          <w:rFonts w:ascii="Century Gothic" w:hAnsi="Century Gothic" w:cs="Arial"/>
        </w:rPr>
        <w:t xml:space="preserve">, poderá estabelecer, no instrumento convocatório da licitação, a exigência de </w:t>
      </w:r>
      <w:r w:rsidRPr="00022102">
        <w:rPr>
          <w:rFonts w:ascii="Century Gothic" w:hAnsi="Century Gothic" w:cs="Arial"/>
          <w:b/>
        </w:rPr>
        <w:t>capital mínimo</w:t>
      </w:r>
      <w:r w:rsidRPr="00727B68">
        <w:rPr>
          <w:rFonts w:ascii="Century Gothic" w:hAnsi="Century Gothic" w:cs="Arial"/>
        </w:rPr>
        <w:t xml:space="preserve"> </w:t>
      </w:r>
      <w:r w:rsidRPr="00022102">
        <w:rPr>
          <w:rFonts w:ascii="Century Gothic" w:hAnsi="Century Gothic" w:cs="Arial"/>
          <w:b/>
          <w:u w:val="single"/>
        </w:rPr>
        <w:t>ou</w:t>
      </w:r>
      <w:r w:rsidRPr="00727B68">
        <w:rPr>
          <w:rFonts w:ascii="Century Gothic" w:hAnsi="Century Gothic" w:cs="Arial"/>
        </w:rPr>
        <w:t xml:space="preserve"> de </w:t>
      </w:r>
      <w:r w:rsidRPr="00022102">
        <w:rPr>
          <w:rFonts w:ascii="Century Gothic" w:hAnsi="Century Gothic" w:cs="Arial"/>
          <w:b/>
        </w:rPr>
        <w:t>patrimônio líquido mínimo</w:t>
      </w:r>
      <w:r w:rsidRPr="00727B68">
        <w:rPr>
          <w:rFonts w:ascii="Century Gothic" w:hAnsi="Century Gothic" w:cs="Arial"/>
        </w:rPr>
        <w:t xml:space="preserve">, </w:t>
      </w:r>
      <w:r w:rsidRPr="00022102">
        <w:rPr>
          <w:rFonts w:ascii="Century Gothic" w:hAnsi="Century Gothic" w:cs="Arial"/>
          <w:b/>
          <w:u w:val="single"/>
        </w:rPr>
        <w:t>ou</w:t>
      </w:r>
      <w:r w:rsidRPr="00727B68">
        <w:rPr>
          <w:rFonts w:ascii="Century Gothic" w:hAnsi="Century Gothic" w:cs="Arial"/>
        </w:rPr>
        <w:t xml:space="preserve"> ainda as </w:t>
      </w:r>
      <w:r w:rsidRPr="00B25090">
        <w:rPr>
          <w:rFonts w:ascii="Century Gothic" w:hAnsi="Century Gothic" w:cs="Arial"/>
          <w:b/>
        </w:rPr>
        <w:t>garantias</w:t>
      </w:r>
      <w:r w:rsidRPr="00727B68">
        <w:rPr>
          <w:rFonts w:ascii="Century Gothic" w:hAnsi="Century Gothic" w:cs="Arial"/>
        </w:rPr>
        <w:t xml:space="preserve"> previstas no § 1</w:t>
      </w:r>
      <w:r w:rsidRPr="00727B68">
        <w:rPr>
          <w:rFonts w:ascii="Century Gothic" w:hAnsi="Century Gothic" w:cs="Arial"/>
          <w:u w:val="single"/>
          <w:vertAlign w:val="superscript"/>
        </w:rPr>
        <w:t>o</w:t>
      </w:r>
      <w:r w:rsidRPr="00727B68">
        <w:rPr>
          <w:rFonts w:ascii="Century Gothic" w:hAnsi="Century Gothic" w:cs="Arial"/>
        </w:rPr>
        <w:t xml:space="preserve"> do art. 56 desta Lei, como dado objetivo de comprovação da qualificação econômico-financeira dos licitantes e para efeito de garantia ao adimplemento do contrato a ser ulteriormente celebrado. </w:t>
      </w:r>
    </w:p>
    <w:p w:rsidR="00092762" w:rsidRPr="00727B68" w:rsidRDefault="00092762" w:rsidP="00727B68">
      <w:pPr>
        <w:pStyle w:val="NormalWeb"/>
        <w:jc w:val="both"/>
        <w:rPr>
          <w:rFonts w:ascii="Century Gothic" w:hAnsi="Century Gothic"/>
        </w:rPr>
      </w:pPr>
      <w:r w:rsidRPr="00727B68">
        <w:rPr>
          <w:rFonts w:ascii="Century Gothic" w:hAnsi="Century Gothic" w:cs="Arial"/>
        </w:rPr>
        <w:lastRenderedPageBreak/>
        <w:t>§</w:t>
      </w:r>
      <w:r w:rsidR="0096600A">
        <w:rPr>
          <w:rFonts w:ascii="Century Gothic" w:hAnsi="Century Gothic" w:cs="Arial"/>
        </w:rPr>
        <w:t xml:space="preserve"> </w:t>
      </w:r>
      <w:r w:rsidRPr="00727B68">
        <w:rPr>
          <w:rFonts w:ascii="Century Gothic" w:hAnsi="Century Gothic" w:cs="Arial"/>
        </w:rPr>
        <w:t>3</w:t>
      </w:r>
      <w:r w:rsidRPr="00727B68">
        <w:rPr>
          <w:rFonts w:ascii="Century Gothic" w:hAnsi="Century Gothic" w:cs="Arial"/>
          <w:u w:val="single"/>
          <w:vertAlign w:val="superscript"/>
        </w:rPr>
        <w:t>o</w:t>
      </w:r>
      <w:r w:rsidR="0096600A">
        <w:rPr>
          <w:rFonts w:ascii="Century Gothic" w:hAnsi="Century Gothic" w:cs="Arial"/>
        </w:rPr>
        <w:t xml:space="preserve"> </w:t>
      </w:r>
      <w:r w:rsidRPr="00727B68">
        <w:rPr>
          <w:rFonts w:ascii="Century Gothic" w:hAnsi="Century Gothic" w:cs="Arial"/>
        </w:rPr>
        <w:t xml:space="preserve">O capital mínimo ou o valor do patrimônio líquido a que se refere o parágrafo anterior </w:t>
      </w:r>
      <w:r w:rsidRPr="00B25090">
        <w:rPr>
          <w:rFonts w:ascii="Century Gothic" w:hAnsi="Century Gothic" w:cs="Arial"/>
          <w:b/>
          <w:u w:val="single"/>
        </w:rPr>
        <w:t>não poderá exceder a 10%</w:t>
      </w:r>
      <w:r w:rsidRPr="00727B68">
        <w:rPr>
          <w:rFonts w:ascii="Century Gothic" w:hAnsi="Century Gothic" w:cs="Arial"/>
        </w:rPr>
        <w:t xml:space="preserve"> (dez por cento) do valor estimado da contratação, devendo a comprovação ser feita relativamente à data da apresentação da proposta, na forma da lei, admitida a atualização para esta data através de índices oficiais.</w:t>
      </w:r>
    </w:p>
    <w:p w:rsidR="00092762" w:rsidRPr="00727B68" w:rsidRDefault="00092762" w:rsidP="00727B68">
      <w:pPr>
        <w:pStyle w:val="NormalWeb"/>
        <w:jc w:val="both"/>
        <w:rPr>
          <w:rFonts w:ascii="Century Gothic" w:hAnsi="Century Gothic"/>
        </w:rPr>
      </w:pPr>
      <w:r w:rsidRPr="00727B68">
        <w:rPr>
          <w:rFonts w:ascii="Century Gothic" w:hAnsi="Century Gothic" w:cs="Arial"/>
        </w:rPr>
        <w:t>§</w:t>
      </w:r>
      <w:r w:rsidR="0096600A">
        <w:rPr>
          <w:rFonts w:ascii="Century Gothic" w:hAnsi="Century Gothic" w:cs="Arial"/>
        </w:rPr>
        <w:t xml:space="preserve"> </w:t>
      </w:r>
      <w:r w:rsidRPr="00727B68">
        <w:rPr>
          <w:rFonts w:ascii="Century Gothic" w:hAnsi="Century Gothic" w:cs="Arial"/>
        </w:rPr>
        <w:t>4</w:t>
      </w:r>
      <w:r w:rsidRPr="00727B68">
        <w:rPr>
          <w:rFonts w:ascii="Century Gothic" w:hAnsi="Century Gothic" w:cs="Arial"/>
          <w:u w:val="single"/>
          <w:vertAlign w:val="superscript"/>
        </w:rPr>
        <w:t>o</w:t>
      </w:r>
      <w:r w:rsidR="0096600A">
        <w:rPr>
          <w:rFonts w:ascii="Century Gothic" w:hAnsi="Century Gothic" w:cs="Arial"/>
        </w:rPr>
        <w:t xml:space="preserve"> </w:t>
      </w:r>
      <w:r w:rsidRPr="00727B68">
        <w:rPr>
          <w:rFonts w:ascii="Century Gothic" w:hAnsi="Century Gothic" w:cs="Arial"/>
        </w:rPr>
        <w:t xml:space="preserve">Poderá ser exigida, ainda, a relação dos compromissos assumidos pelo licitante que importem diminuição da capacidade operativa ou absorção de disponibilidade financeira, calculada esta em função do patrimônio líquido atualizado e sua capacidade de rotação. </w:t>
      </w:r>
    </w:p>
    <w:p w:rsidR="00092762" w:rsidRDefault="00092762" w:rsidP="00727B68">
      <w:pPr>
        <w:pStyle w:val="NormalWeb"/>
        <w:jc w:val="both"/>
        <w:rPr>
          <w:rFonts w:ascii="Century Gothic" w:hAnsi="Century Gothic" w:cs="Arial"/>
        </w:rPr>
      </w:pPr>
      <w:bookmarkStart w:id="11" w:name="art31§5"/>
      <w:bookmarkEnd w:id="11"/>
      <w:r w:rsidRPr="00727B68">
        <w:rPr>
          <w:rFonts w:ascii="Century Gothic" w:hAnsi="Century Gothic" w:cs="Arial"/>
        </w:rPr>
        <w:t>§</w:t>
      </w:r>
      <w:r w:rsidR="0096600A">
        <w:rPr>
          <w:rFonts w:ascii="Century Gothic" w:hAnsi="Century Gothic" w:cs="Arial"/>
        </w:rPr>
        <w:t xml:space="preserve"> </w:t>
      </w:r>
      <w:r w:rsidRPr="00727B68">
        <w:rPr>
          <w:rFonts w:ascii="Century Gothic" w:hAnsi="Century Gothic" w:cs="Arial"/>
        </w:rPr>
        <w:t>5</w:t>
      </w:r>
      <w:r w:rsidRPr="00727B68">
        <w:rPr>
          <w:rFonts w:ascii="Century Gothic" w:hAnsi="Century Gothic" w:cs="Arial"/>
          <w:u w:val="single"/>
          <w:vertAlign w:val="superscript"/>
        </w:rPr>
        <w:t>o</w:t>
      </w:r>
      <w:r w:rsidR="0096600A">
        <w:rPr>
          <w:rFonts w:ascii="Century Gothic" w:hAnsi="Century Gothic" w:cs="Arial"/>
        </w:rPr>
        <w:t xml:space="preserve"> </w:t>
      </w:r>
      <w:r w:rsidRPr="00727B68">
        <w:rPr>
          <w:rFonts w:ascii="Century Gothic" w:hAnsi="Century Gothic" w:cs="Arial"/>
        </w:rPr>
        <w:t xml:space="preserve">A comprovação de boa situação financeira da empresa será feita de </w:t>
      </w:r>
      <w:r w:rsidRPr="00B25090">
        <w:rPr>
          <w:rFonts w:ascii="Century Gothic" w:hAnsi="Century Gothic" w:cs="Arial"/>
          <w:b/>
          <w:u w:val="single"/>
        </w:rPr>
        <w:t>forma objetiva</w:t>
      </w:r>
      <w:r w:rsidRPr="00727B68">
        <w:rPr>
          <w:rFonts w:ascii="Century Gothic" w:hAnsi="Century Gothic" w:cs="Arial"/>
        </w:rPr>
        <w:t xml:space="preserve">, através do </w:t>
      </w:r>
      <w:r w:rsidRPr="00B25090">
        <w:rPr>
          <w:rFonts w:ascii="Century Gothic" w:hAnsi="Century Gothic" w:cs="Arial"/>
          <w:b/>
          <w:u w:val="single"/>
        </w:rPr>
        <w:t>cálculo de índices contábeis</w:t>
      </w:r>
      <w:r w:rsidRPr="00727B68">
        <w:rPr>
          <w:rFonts w:ascii="Century Gothic" w:hAnsi="Century Gothic" w:cs="Arial"/>
        </w:rPr>
        <w:t xml:space="preserve"> previstos no edital e devidamente </w:t>
      </w:r>
      <w:r w:rsidRPr="00B25090">
        <w:rPr>
          <w:rFonts w:ascii="Century Gothic" w:hAnsi="Century Gothic" w:cs="Arial"/>
          <w:b/>
          <w:u w:val="single"/>
        </w:rPr>
        <w:t>justificados</w:t>
      </w:r>
      <w:r w:rsidRPr="00727B68">
        <w:rPr>
          <w:rFonts w:ascii="Century Gothic" w:hAnsi="Century Gothic" w:cs="Arial"/>
        </w:rPr>
        <w:t xml:space="preserve"> no processo administrativo da licitação que tenha dado início ao certame licitatório, vedada a exigência de índices e valores não usualmente adotados para correta avaliação de situação financeira suficiente ao cumprimento das obrigações decorrentes da licitação.</w:t>
      </w:r>
    </w:p>
    <w:p w:rsidR="00BA6E72" w:rsidRPr="00727B68" w:rsidRDefault="00BA6E72" w:rsidP="00727B68">
      <w:pPr>
        <w:pStyle w:val="NormalWeb"/>
        <w:jc w:val="both"/>
        <w:rPr>
          <w:rFonts w:ascii="Century Gothic" w:hAnsi="Century Gothic"/>
        </w:rPr>
      </w:pPr>
    </w:p>
    <w:p w:rsidR="006E640E" w:rsidRPr="00BA6E72" w:rsidRDefault="00BA6E72" w:rsidP="00BA6E72">
      <w:pPr>
        <w:pStyle w:val="NormalWeb"/>
        <w:pBdr>
          <w:top w:val="single" w:sz="4" w:space="1" w:color="auto"/>
          <w:left w:val="single" w:sz="4" w:space="4" w:color="auto"/>
          <w:bottom w:val="single" w:sz="4" w:space="1" w:color="auto"/>
          <w:right w:val="single" w:sz="4" w:space="4" w:color="auto"/>
        </w:pBdr>
        <w:shd w:val="clear" w:color="auto" w:fill="FFC000"/>
        <w:jc w:val="center"/>
        <w:rPr>
          <w:rFonts w:ascii="Century Gothic" w:hAnsi="Century Gothic" w:cs="Arial"/>
          <w:b/>
          <w:sz w:val="28"/>
        </w:rPr>
      </w:pPr>
      <w:r w:rsidRPr="00BA6E72">
        <w:rPr>
          <w:rFonts w:ascii="Century Gothic" w:hAnsi="Century Gothic" w:cs="Arial"/>
          <w:b/>
          <w:sz w:val="28"/>
        </w:rPr>
        <w:t>FORMA e DISPENSA e SUBSTITUIÇÃO de DOCUMENTOS</w:t>
      </w:r>
    </w:p>
    <w:p w:rsidR="00092762" w:rsidRPr="00727B68" w:rsidRDefault="00092762" w:rsidP="00727B68">
      <w:pPr>
        <w:pStyle w:val="NormalWeb"/>
        <w:jc w:val="both"/>
        <w:rPr>
          <w:rFonts w:ascii="Century Gothic" w:hAnsi="Century Gothic"/>
        </w:rPr>
      </w:pPr>
      <w:bookmarkStart w:id="12" w:name="art32"/>
      <w:bookmarkEnd w:id="12"/>
      <w:r w:rsidRPr="00727B68">
        <w:rPr>
          <w:rFonts w:ascii="Century Gothic" w:hAnsi="Century Gothic" w:cs="Arial"/>
        </w:rPr>
        <w:t>Art. 32. Os documentos necessários à habilitação poderão ser apresentados em original, por qualquer processo de cópia autenticada por cartório competente ou por servidor da administração ou publicação em órgão da imprensa oficial.</w:t>
      </w:r>
      <w:r w:rsidR="00BA6E72" w:rsidRPr="00727B68">
        <w:rPr>
          <w:rFonts w:ascii="Century Gothic" w:hAnsi="Century Gothic"/>
        </w:rPr>
        <w:t xml:space="preserve"> </w:t>
      </w:r>
    </w:p>
    <w:p w:rsidR="00092762" w:rsidRPr="00727B68" w:rsidRDefault="00092762" w:rsidP="00727B68">
      <w:pPr>
        <w:pStyle w:val="NormalWeb"/>
        <w:jc w:val="both"/>
        <w:rPr>
          <w:rFonts w:ascii="Century Gothic" w:hAnsi="Century Gothic"/>
        </w:rPr>
      </w:pPr>
      <w:r w:rsidRPr="00727B68">
        <w:rPr>
          <w:rFonts w:ascii="Century Gothic" w:hAnsi="Century Gothic" w:cs="Arial"/>
        </w:rPr>
        <w:t>§</w:t>
      </w:r>
      <w:r w:rsidR="00BA6E72">
        <w:rPr>
          <w:rFonts w:ascii="Century Gothic" w:hAnsi="Century Gothic" w:cs="Arial"/>
        </w:rPr>
        <w:t xml:space="preserve"> </w:t>
      </w:r>
      <w:r w:rsidRPr="00727B68">
        <w:rPr>
          <w:rFonts w:ascii="Century Gothic" w:hAnsi="Century Gothic" w:cs="Arial"/>
        </w:rPr>
        <w:t>1</w:t>
      </w:r>
      <w:r w:rsidRPr="00727B68">
        <w:rPr>
          <w:rFonts w:ascii="Century Gothic" w:hAnsi="Century Gothic" w:cs="Arial"/>
          <w:u w:val="single"/>
          <w:vertAlign w:val="superscript"/>
        </w:rPr>
        <w:t>o</w:t>
      </w:r>
      <w:r w:rsidR="00BA6E72">
        <w:rPr>
          <w:rFonts w:ascii="Century Gothic" w:hAnsi="Century Gothic" w:cs="Arial"/>
        </w:rPr>
        <w:t xml:space="preserve"> </w:t>
      </w:r>
      <w:r w:rsidRPr="00727B68">
        <w:rPr>
          <w:rFonts w:ascii="Century Gothic" w:hAnsi="Century Gothic" w:cs="Arial"/>
        </w:rPr>
        <w:t xml:space="preserve">A documentação de que tratam os </w:t>
      </w:r>
      <w:proofErr w:type="spellStart"/>
      <w:r w:rsidRPr="00727B68">
        <w:rPr>
          <w:rFonts w:ascii="Century Gothic" w:hAnsi="Century Gothic" w:cs="Arial"/>
        </w:rPr>
        <w:t>arts</w:t>
      </w:r>
      <w:proofErr w:type="spellEnd"/>
      <w:r w:rsidRPr="00727B68">
        <w:rPr>
          <w:rFonts w:ascii="Century Gothic" w:hAnsi="Century Gothic" w:cs="Arial"/>
        </w:rPr>
        <w:t xml:space="preserve">. </w:t>
      </w:r>
      <w:smartTag w:uri="urn:schemas-microsoft-com:office:smarttags" w:element="metricconverter">
        <w:smartTagPr>
          <w:attr w:name="ProductID" w:val="28 a"/>
        </w:smartTagPr>
        <w:r w:rsidRPr="00727B68">
          <w:rPr>
            <w:rFonts w:ascii="Century Gothic" w:hAnsi="Century Gothic" w:cs="Arial"/>
          </w:rPr>
          <w:t>28 a</w:t>
        </w:r>
      </w:smartTag>
      <w:r w:rsidRPr="00727B68">
        <w:rPr>
          <w:rFonts w:ascii="Century Gothic" w:hAnsi="Century Gothic" w:cs="Arial"/>
        </w:rPr>
        <w:t xml:space="preserve"> 31 desta Lei </w:t>
      </w:r>
      <w:proofErr w:type="gramStart"/>
      <w:r w:rsidRPr="00727B68">
        <w:rPr>
          <w:rFonts w:ascii="Century Gothic" w:hAnsi="Century Gothic" w:cs="Arial"/>
        </w:rPr>
        <w:t>poderá ser</w:t>
      </w:r>
      <w:proofErr w:type="gramEnd"/>
      <w:r w:rsidRPr="00727B68">
        <w:rPr>
          <w:rFonts w:ascii="Century Gothic" w:hAnsi="Century Gothic" w:cs="Arial"/>
        </w:rPr>
        <w:t xml:space="preserve"> dispensada, no todo ou em parte, nos casos de convite, concurso, fornecimento de bens para pronta entrega e leilão.</w:t>
      </w:r>
    </w:p>
    <w:p w:rsidR="00092762" w:rsidRPr="00727B68" w:rsidRDefault="00092762" w:rsidP="00727B68">
      <w:pPr>
        <w:pStyle w:val="NormalWeb"/>
        <w:jc w:val="both"/>
        <w:rPr>
          <w:rFonts w:ascii="Century Gothic" w:hAnsi="Century Gothic"/>
        </w:rPr>
      </w:pPr>
      <w:bookmarkStart w:id="13" w:name="art32§2"/>
      <w:bookmarkEnd w:id="13"/>
      <w:r w:rsidRPr="00727B68">
        <w:rPr>
          <w:rFonts w:ascii="Century Gothic" w:hAnsi="Century Gothic" w:cs="Arial"/>
        </w:rPr>
        <w:t>§</w:t>
      </w:r>
      <w:r w:rsidR="00BA6E72">
        <w:rPr>
          <w:rFonts w:ascii="Century Gothic" w:hAnsi="Century Gothic" w:cs="Arial"/>
        </w:rPr>
        <w:t xml:space="preserve"> </w:t>
      </w:r>
      <w:r w:rsidRPr="00727B68">
        <w:rPr>
          <w:rFonts w:ascii="Century Gothic" w:hAnsi="Century Gothic" w:cs="Arial"/>
        </w:rPr>
        <w:t>2</w:t>
      </w:r>
      <w:r w:rsidRPr="00727B68">
        <w:rPr>
          <w:rFonts w:ascii="Century Gothic" w:hAnsi="Century Gothic" w:cs="Arial"/>
          <w:u w:val="single"/>
          <w:vertAlign w:val="superscript"/>
        </w:rPr>
        <w:t>o</w:t>
      </w:r>
      <w:r w:rsidR="00BA6E72">
        <w:rPr>
          <w:rFonts w:ascii="Century Gothic" w:hAnsi="Century Gothic" w:cs="Arial"/>
        </w:rPr>
        <w:t xml:space="preserve"> </w:t>
      </w:r>
      <w:r w:rsidRPr="00727B68">
        <w:rPr>
          <w:rFonts w:ascii="Century Gothic" w:hAnsi="Century Gothic" w:cs="Arial"/>
        </w:rPr>
        <w:t>O certificado de registro cadastral a que se refere o § 1</w:t>
      </w:r>
      <w:r w:rsidRPr="00727B68">
        <w:rPr>
          <w:rFonts w:ascii="Century Gothic" w:hAnsi="Century Gothic" w:cs="Arial"/>
          <w:u w:val="single"/>
          <w:vertAlign w:val="superscript"/>
        </w:rPr>
        <w:t>o</w:t>
      </w:r>
      <w:r w:rsidRPr="00727B68">
        <w:rPr>
          <w:rFonts w:ascii="Century Gothic" w:hAnsi="Century Gothic" w:cs="Arial"/>
        </w:rPr>
        <w:t xml:space="preserve"> do art. 36 substitui os documentos enumerados nos </w:t>
      </w:r>
      <w:proofErr w:type="spellStart"/>
      <w:r w:rsidRPr="00727B68">
        <w:rPr>
          <w:rFonts w:ascii="Century Gothic" w:hAnsi="Century Gothic" w:cs="Arial"/>
        </w:rPr>
        <w:t>arts</w:t>
      </w:r>
      <w:proofErr w:type="spellEnd"/>
      <w:r w:rsidRPr="00727B68">
        <w:rPr>
          <w:rFonts w:ascii="Century Gothic" w:hAnsi="Century Gothic" w:cs="Arial"/>
        </w:rPr>
        <w:t xml:space="preserve">. </w:t>
      </w:r>
      <w:smartTag w:uri="urn:schemas-microsoft-com:office:smarttags" w:element="metricconverter">
        <w:smartTagPr>
          <w:attr w:name="ProductID" w:val="28 a"/>
        </w:smartTagPr>
        <w:r w:rsidRPr="00727B68">
          <w:rPr>
            <w:rFonts w:ascii="Century Gothic" w:hAnsi="Century Gothic" w:cs="Arial"/>
          </w:rPr>
          <w:t>28 a</w:t>
        </w:r>
      </w:smartTag>
      <w:r w:rsidRPr="00727B68">
        <w:rPr>
          <w:rFonts w:ascii="Century Gothic" w:hAnsi="Century Gothic" w:cs="Arial"/>
        </w:rPr>
        <w:t xml:space="preserve"> 31, quanto às informações disponibilizadas em sistema informatizado de consulta direta indicado no edital, obrigando-se a parte a declarar, sob as penalidades legais, </w:t>
      </w:r>
      <w:proofErr w:type="gramStart"/>
      <w:r w:rsidRPr="00727B68">
        <w:rPr>
          <w:rFonts w:ascii="Century Gothic" w:hAnsi="Century Gothic" w:cs="Arial"/>
        </w:rPr>
        <w:t>a superveniência de fato impeditivo da habilitação</w:t>
      </w:r>
      <w:proofErr w:type="gramEnd"/>
      <w:r w:rsidRPr="00727B68">
        <w:rPr>
          <w:rFonts w:ascii="Century Gothic" w:hAnsi="Century Gothic" w:cs="Arial"/>
        </w:rPr>
        <w:t>.</w:t>
      </w:r>
    </w:p>
    <w:p w:rsidR="00092762" w:rsidRPr="00727B68" w:rsidRDefault="00092762" w:rsidP="00727B68">
      <w:pPr>
        <w:pStyle w:val="NormalWeb"/>
        <w:jc w:val="both"/>
        <w:rPr>
          <w:rFonts w:ascii="Century Gothic" w:hAnsi="Century Gothic"/>
        </w:rPr>
      </w:pPr>
      <w:r w:rsidRPr="00727B68">
        <w:rPr>
          <w:rFonts w:ascii="Century Gothic" w:hAnsi="Century Gothic" w:cs="Arial"/>
        </w:rPr>
        <w:t>§</w:t>
      </w:r>
      <w:r w:rsidR="00BA6E72">
        <w:rPr>
          <w:rFonts w:ascii="Century Gothic" w:hAnsi="Century Gothic" w:cs="Arial"/>
        </w:rPr>
        <w:t xml:space="preserve"> </w:t>
      </w:r>
      <w:r w:rsidRPr="00727B68">
        <w:rPr>
          <w:rFonts w:ascii="Century Gothic" w:hAnsi="Century Gothic" w:cs="Arial"/>
        </w:rPr>
        <w:t>3</w:t>
      </w:r>
      <w:r w:rsidRPr="00727B68">
        <w:rPr>
          <w:rFonts w:ascii="Century Gothic" w:hAnsi="Century Gothic" w:cs="Arial"/>
          <w:u w:val="single"/>
          <w:vertAlign w:val="superscript"/>
        </w:rPr>
        <w:t>o</w:t>
      </w:r>
      <w:r w:rsidR="00BA6E72">
        <w:rPr>
          <w:rFonts w:ascii="Century Gothic" w:hAnsi="Century Gothic" w:cs="Arial"/>
        </w:rPr>
        <w:t xml:space="preserve"> </w:t>
      </w:r>
      <w:r w:rsidRPr="00727B68">
        <w:rPr>
          <w:rFonts w:ascii="Century Gothic" w:hAnsi="Century Gothic" w:cs="Arial"/>
        </w:rPr>
        <w:t>A documentação referida neste artigo poderá ser substituída por registro cadastral emitido por órgão ou entidade pública, desde que previsto no edital e o registro tenha sido feito em obediência ao disposto nesta Lei.</w:t>
      </w:r>
    </w:p>
    <w:p w:rsidR="00092762" w:rsidRPr="00727B68" w:rsidRDefault="00092762" w:rsidP="00727B68">
      <w:pPr>
        <w:pStyle w:val="NormalWeb"/>
        <w:jc w:val="both"/>
        <w:rPr>
          <w:rFonts w:ascii="Century Gothic" w:hAnsi="Century Gothic"/>
        </w:rPr>
      </w:pPr>
      <w:r w:rsidRPr="00727B68">
        <w:rPr>
          <w:rFonts w:ascii="Century Gothic" w:hAnsi="Century Gothic" w:cs="Arial"/>
        </w:rPr>
        <w:t>§</w:t>
      </w:r>
      <w:r w:rsidR="00BA6E72">
        <w:rPr>
          <w:rFonts w:ascii="Century Gothic" w:hAnsi="Century Gothic" w:cs="Arial"/>
        </w:rPr>
        <w:t xml:space="preserve"> </w:t>
      </w:r>
      <w:r w:rsidRPr="00727B68">
        <w:rPr>
          <w:rFonts w:ascii="Century Gothic" w:hAnsi="Century Gothic" w:cs="Arial"/>
        </w:rPr>
        <w:t>4</w:t>
      </w:r>
      <w:r w:rsidRPr="00727B68">
        <w:rPr>
          <w:rFonts w:ascii="Century Gothic" w:hAnsi="Century Gothic" w:cs="Arial"/>
          <w:u w:val="single"/>
          <w:vertAlign w:val="superscript"/>
        </w:rPr>
        <w:t>o</w:t>
      </w:r>
      <w:r w:rsidR="00BA6E72">
        <w:rPr>
          <w:rFonts w:ascii="Century Gothic" w:hAnsi="Century Gothic" w:cs="Arial"/>
        </w:rPr>
        <w:t xml:space="preserve"> </w:t>
      </w:r>
      <w:r w:rsidRPr="00727B68">
        <w:rPr>
          <w:rFonts w:ascii="Century Gothic" w:hAnsi="Century Gothic" w:cs="Arial"/>
        </w:rPr>
        <w:t xml:space="preserve">As empresas estrangeiras que não funcionem no País, tanto quanto possível, atenderão, nas licitações internacionais, às exigências dos parágrafos anteriores mediante documentos equivalentes, autenticados pelos respectivos consulados e traduzidos por tradutor juramentado, </w:t>
      </w:r>
      <w:r w:rsidRPr="00727B68">
        <w:rPr>
          <w:rFonts w:ascii="Century Gothic" w:hAnsi="Century Gothic" w:cs="Arial"/>
        </w:rPr>
        <w:lastRenderedPageBreak/>
        <w:t xml:space="preserve">devendo ter representação legal no Brasil com poderes expressos para receber citação e responder administrativa ou judicialmente. </w:t>
      </w:r>
    </w:p>
    <w:p w:rsidR="00092762" w:rsidRPr="00727B68" w:rsidRDefault="00092762" w:rsidP="00727B68">
      <w:pPr>
        <w:pStyle w:val="NormalWeb"/>
        <w:jc w:val="both"/>
        <w:rPr>
          <w:rFonts w:ascii="Century Gothic" w:hAnsi="Century Gothic"/>
        </w:rPr>
      </w:pPr>
      <w:r w:rsidRPr="00727B68">
        <w:rPr>
          <w:rFonts w:ascii="Century Gothic" w:hAnsi="Century Gothic" w:cs="Arial"/>
        </w:rPr>
        <w:t>§</w:t>
      </w:r>
      <w:r w:rsidR="00BA6E72">
        <w:rPr>
          <w:rFonts w:ascii="Century Gothic" w:hAnsi="Century Gothic" w:cs="Arial"/>
        </w:rPr>
        <w:t xml:space="preserve"> </w:t>
      </w:r>
      <w:r w:rsidRPr="00727B68">
        <w:rPr>
          <w:rFonts w:ascii="Century Gothic" w:hAnsi="Century Gothic" w:cs="Arial"/>
        </w:rPr>
        <w:t>5</w:t>
      </w:r>
      <w:r w:rsidRPr="00727B68">
        <w:rPr>
          <w:rFonts w:ascii="Century Gothic" w:hAnsi="Century Gothic" w:cs="Arial"/>
          <w:u w:val="single"/>
          <w:vertAlign w:val="superscript"/>
        </w:rPr>
        <w:t>o</w:t>
      </w:r>
      <w:r w:rsidR="00BA6E72">
        <w:rPr>
          <w:rFonts w:ascii="Century Gothic" w:hAnsi="Century Gothic" w:cs="Arial"/>
        </w:rPr>
        <w:t xml:space="preserve"> </w:t>
      </w:r>
      <w:r w:rsidRPr="00727B68">
        <w:rPr>
          <w:rFonts w:ascii="Century Gothic" w:hAnsi="Century Gothic" w:cs="Arial"/>
        </w:rPr>
        <w:t>Não se exigirá, para a habilitação de que trata este artigo, prévio recolhimento de taxas ou emolumentos, salvo os referentes a fornecimento do edital, quando solicitado, com os seus elementos constitutivos, limitados ao valor do custo efetivo de reprodução gráfica da documentação fornecida.</w:t>
      </w:r>
    </w:p>
    <w:p w:rsidR="00092762" w:rsidRPr="00727B68" w:rsidRDefault="00092762" w:rsidP="00727B68">
      <w:pPr>
        <w:pStyle w:val="NormalWeb"/>
        <w:jc w:val="both"/>
        <w:rPr>
          <w:rFonts w:ascii="Century Gothic" w:hAnsi="Century Gothic"/>
        </w:rPr>
      </w:pPr>
      <w:r w:rsidRPr="00727B68">
        <w:rPr>
          <w:rFonts w:ascii="Century Gothic" w:hAnsi="Century Gothic" w:cs="Arial"/>
        </w:rPr>
        <w:t>§</w:t>
      </w:r>
      <w:r w:rsidR="00BA6E72">
        <w:rPr>
          <w:rFonts w:ascii="Century Gothic" w:hAnsi="Century Gothic" w:cs="Arial"/>
        </w:rPr>
        <w:t xml:space="preserve"> </w:t>
      </w:r>
      <w:r w:rsidRPr="00727B68">
        <w:rPr>
          <w:rFonts w:ascii="Century Gothic" w:hAnsi="Century Gothic" w:cs="Arial"/>
        </w:rPr>
        <w:t>6</w:t>
      </w:r>
      <w:r w:rsidRPr="00727B68">
        <w:rPr>
          <w:rFonts w:ascii="Century Gothic" w:hAnsi="Century Gothic" w:cs="Arial"/>
          <w:u w:val="single"/>
          <w:vertAlign w:val="superscript"/>
        </w:rPr>
        <w:t>o</w:t>
      </w:r>
      <w:r w:rsidR="00BA6E72">
        <w:rPr>
          <w:rFonts w:ascii="Century Gothic" w:hAnsi="Century Gothic" w:cs="Arial"/>
        </w:rPr>
        <w:t xml:space="preserve"> </w:t>
      </w:r>
      <w:r w:rsidRPr="00727B68">
        <w:rPr>
          <w:rFonts w:ascii="Century Gothic" w:hAnsi="Century Gothic" w:cs="Arial"/>
        </w:rPr>
        <w:t>O disposto no § 4</w:t>
      </w:r>
      <w:r w:rsidRPr="00727B68">
        <w:rPr>
          <w:rFonts w:ascii="Century Gothic" w:hAnsi="Century Gothic" w:cs="Arial"/>
          <w:u w:val="single"/>
          <w:vertAlign w:val="superscript"/>
        </w:rPr>
        <w:t>o</w:t>
      </w:r>
      <w:r w:rsidRPr="00727B68">
        <w:rPr>
          <w:rFonts w:ascii="Century Gothic" w:hAnsi="Century Gothic" w:cs="Arial"/>
        </w:rPr>
        <w:t xml:space="preserve"> deste artigo, no § 1</w:t>
      </w:r>
      <w:r w:rsidRPr="00727B68">
        <w:rPr>
          <w:rFonts w:ascii="Century Gothic" w:hAnsi="Century Gothic" w:cs="Arial"/>
          <w:u w:val="single"/>
          <w:vertAlign w:val="superscript"/>
        </w:rPr>
        <w:t>o</w:t>
      </w:r>
      <w:r w:rsidRPr="00727B68">
        <w:rPr>
          <w:rFonts w:ascii="Century Gothic" w:hAnsi="Century Gothic" w:cs="Arial"/>
        </w:rPr>
        <w:t xml:space="preserve"> do art. 33 e no § 2</w:t>
      </w:r>
      <w:r w:rsidRPr="00727B68">
        <w:rPr>
          <w:rFonts w:ascii="Century Gothic" w:hAnsi="Century Gothic" w:cs="Arial"/>
          <w:u w:val="single"/>
          <w:vertAlign w:val="superscript"/>
        </w:rPr>
        <w:t>o</w:t>
      </w:r>
      <w:r w:rsidRPr="00727B68">
        <w:rPr>
          <w:rFonts w:ascii="Century Gothic" w:hAnsi="Century Gothic" w:cs="Arial"/>
        </w:rPr>
        <w:t xml:space="preserve"> do art. 55, não se aplica às licitações internacionais para a aquisição de bens e serviços cujo pagamento seja feito com o produto de financiamento concedido por organismo financeiro internacional de que o Brasil faça parte, ou por agência estrangeira de cooperação, nem nos casos de contratação com empresa estrangeira, para a compra de equipamentos fabricados e entregues no exterior, desde que para este caso tenha havido prévia autorização do Chefe do Poder Executivo, nem nos casos de aquisição de bens e serviços realizada por unidades administrativas com sede no exterior.</w:t>
      </w:r>
    </w:p>
    <w:p w:rsidR="00FE6EAD" w:rsidRPr="00727B68" w:rsidRDefault="00FE6EAD" w:rsidP="00727B68">
      <w:pPr>
        <w:jc w:val="both"/>
        <w:rPr>
          <w:rFonts w:ascii="Century Gothic" w:hAnsi="Century Gothic"/>
          <w:sz w:val="24"/>
          <w:szCs w:val="24"/>
        </w:rPr>
      </w:pPr>
    </w:p>
    <w:sectPr w:rsidR="00FE6EAD" w:rsidRPr="00727B68" w:rsidSect="00FE6EA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doNotDisplayPageBoundaries/>
  <w:proofState w:spelling="clean" w:grammar="clean"/>
  <w:defaultTabStop w:val="708"/>
  <w:hyphenationZone w:val="425"/>
  <w:characterSpacingControl w:val="doNotCompress"/>
  <w:compat/>
  <w:rsids>
    <w:rsidRoot w:val="00092762"/>
    <w:rsid w:val="00022102"/>
    <w:rsid w:val="00025AA6"/>
    <w:rsid w:val="00092762"/>
    <w:rsid w:val="000F4ADA"/>
    <w:rsid w:val="00102F35"/>
    <w:rsid w:val="00120E19"/>
    <w:rsid w:val="002214D4"/>
    <w:rsid w:val="002A6C98"/>
    <w:rsid w:val="00405821"/>
    <w:rsid w:val="0041426B"/>
    <w:rsid w:val="004272A4"/>
    <w:rsid w:val="00461B58"/>
    <w:rsid w:val="004A6613"/>
    <w:rsid w:val="005A0227"/>
    <w:rsid w:val="006211AF"/>
    <w:rsid w:val="00662E21"/>
    <w:rsid w:val="006E640E"/>
    <w:rsid w:val="00727B68"/>
    <w:rsid w:val="00812FF1"/>
    <w:rsid w:val="00882BA7"/>
    <w:rsid w:val="00885ABF"/>
    <w:rsid w:val="0096600A"/>
    <w:rsid w:val="00974A8E"/>
    <w:rsid w:val="00A25867"/>
    <w:rsid w:val="00A66506"/>
    <w:rsid w:val="00A93923"/>
    <w:rsid w:val="00AA270F"/>
    <w:rsid w:val="00B25090"/>
    <w:rsid w:val="00B5695B"/>
    <w:rsid w:val="00BA6E72"/>
    <w:rsid w:val="00BB6163"/>
    <w:rsid w:val="00C21686"/>
    <w:rsid w:val="00C35F54"/>
    <w:rsid w:val="00CB4995"/>
    <w:rsid w:val="00D120B3"/>
    <w:rsid w:val="00D153D6"/>
    <w:rsid w:val="00D52F98"/>
    <w:rsid w:val="00D972B1"/>
    <w:rsid w:val="00E07653"/>
    <w:rsid w:val="00E15E5A"/>
    <w:rsid w:val="00F508B6"/>
    <w:rsid w:val="00F74960"/>
    <w:rsid w:val="00FA0F65"/>
    <w:rsid w:val="00FE6EAD"/>
    <w:rsid w:val="00FF01A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EAD"/>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rsid w:val="0009276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rsid w:val="00092762"/>
    <w:rPr>
      <w:color w:val="0000FF"/>
      <w:u w:val="single"/>
    </w:rPr>
  </w:style>
  <w:style w:type="character" w:styleId="Forte">
    <w:name w:val="Strong"/>
    <w:basedOn w:val="Fontepargpadro"/>
    <w:uiPriority w:val="22"/>
    <w:qFormat/>
    <w:rsid w:val="00974A8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planalto.gov.br/ccivil_03/Leis/Mensagem_Veto/anterior_98/Vep436-L8883-94.pdf" TargetMode="External"/><Relationship Id="rId4" Type="http://schemas.openxmlformats.org/officeDocument/2006/relationships/hyperlink" Target="https://www.planalto.gov.br/ccivil_03/Constituicao/Constitui&#231;ao.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6</Pages>
  <Words>1739</Words>
  <Characters>9393</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 USER</dc:creator>
  <cp:keywords/>
  <dc:description/>
  <cp:lastModifiedBy>MASTER USER</cp:lastModifiedBy>
  <cp:revision>36</cp:revision>
  <dcterms:created xsi:type="dcterms:W3CDTF">2011-06-30T23:57:00Z</dcterms:created>
  <dcterms:modified xsi:type="dcterms:W3CDTF">2011-07-07T13:36:00Z</dcterms:modified>
</cp:coreProperties>
</file>